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75B2E" w14:textId="77777777" w:rsidR="00C63017" w:rsidRPr="007807B1" w:rsidRDefault="00C63017" w:rsidP="00C63017">
      <w:pPr>
        <w:spacing w:line="820" w:lineRule="exact"/>
        <w:jc w:val="center"/>
        <w:rPr>
          <w:rFonts w:eastAsia="方正小标宋简体"/>
          <w:sz w:val="72"/>
          <w:szCs w:val="72"/>
        </w:rPr>
      </w:pPr>
      <w:r w:rsidRPr="007807B1">
        <w:rPr>
          <w:rFonts w:eastAsia="方正小标宋简体"/>
          <w:sz w:val="72"/>
          <w:szCs w:val="72"/>
        </w:rPr>
        <w:t>农业行业标准</w:t>
      </w:r>
    </w:p>
    <w:p w14:paraId="1271B593" w14:textId="41379C0D" w:rsidR="00C63017" w:rsidRPr="007807B1" w:rsidRDefault="00C63017" w:rsidP="00C63017">
      <w:pPr>
        <w:spacing w:line="820" w:lineRule="exact"/>
        <w:jc w:val="center"/>
        <w:rPr>
          <w:rFonts w:eastAsia="方正小标宋简体"/>
          <w:sz w:val="44"/>
          <w:szCs w:val="44"/>
        </w:rPr>
      </w:pPr>
      <w:r w:rsidRPr="007807B1">
        <w:rPr>
          <w:rFonts w:eastAsia="方正小标宋简体" w:hint="eastAsia"/>
          <w:sz w:val="44"/>
          <w:szCs w:val="44"/>
        </w:rPr>
        <w:t>《</w:t>
      </w:r>
      <w:bookmarkStart w:id="0" w:name="_Hlk175501226"/>
      <w:r w:rsidRPr="007807B1">
        <w:rPr>
          <w:rFonts w:eastAsia="方正小标宋简体" w:hint="eastAsia"/>
          <w:sz w:val="44"/>
          <w:szCs w:val="44"/>
        </w:rPr>
        <w:t>热带作物品种审定规范</w:t>
      </w:r>
      <w:r w:rsidRPr="007807B1">
        <w:rPr>
          <w:rFonts w:eastAsia="方正小标宋简体"/>
          <w:sz w:val="44"/>
          <w:szCs w:val="44"/>
        </w:rPr>
        <w:t xml:space="preserve"> </w:t>
      </w:r>
      <w:r w:rsidRPr="007807B1">
        <w:rPr>
          <w:rFonts w:eastAsia="方正小标宋简体" w:hint="eastAsia"/>
          <w:sz w:val="44"/>
          <w:szCs w:val="44"/>
        </w:rPr>
        <w:t>木薯</w:t>
      </w:r>
      <w:bookmarkEnd w:id="0"/>
      <w:r w:rsidRPr="007807B1">
        <w:rPr>
          <w:rFonts w:eastAsia="方正小标宋简体" w:hint="eastAsia"/>
          <w:sz w:val="44"/>
          <w:szCs w:val="44"/>
        </w:rPr>
        <w:t>（修订）》</w:t>
      </w:r>
    </w:p>
    <w:p w14:paraId="2F4F9548" w14:textId="77777777" w:rsidR="00C63017" w:rsidRPr="007807B1" w:rsidRDefault="00C63017" w:rsidP="00C63017">
      <w:pPr>
        <w:spacing w:line="820" w:lineRule="exact"/>
        <w:jc w:val="center"/>
        <w:rPr>
          <w:rFonts w:eastAsia="黑体"/>
          <w:sz w:val="48"/>
          <w:szCs w:val="48"/>
        </w:rPr>
      </w:pPr>
    </w:p>
    <w:p w14:paraId="1B1EAC92" w14:textId="77777777" w:rsidR="00C63017" w:rsidRPr="007807B1" w:rsidRDefault="00C63017" w:rsidP="00C63017">
      <w:pPr>
        <w:spacing w:line="820" w:lineRule="exact"/>
        <w:jc w:val="center"/>
        <w:rPr>
          <w:rFonts w:eastAsia="黑体"/>
          <w:sz w:val="48"/>
          <w:szCs w:val="48"/>
        </w:rPr>
      </w:pPr>
      <w:r w:rsidRPr="007807B1">
        <w:rPr>
          <w:rFonts w:eastAsia="黑体"/>
          <w:sz w:val="48"/>
          <w:szCs w:val="48"/>
        </w:rPr>
        <w:t>（</w:t>
      </w:r>
      <w:r w:rsidRPr="007807B1">
        <w:rPr>
          <w:rFonts w:eastAsia="黑体" w:hint="eastAsia"/>
          <w:sz w:val="48"/>
          <w:szCs w:val="48"/>
        </w:rPr>
        <w:t>征求意见稿</w:t>
      </w:r>
      <w:r w:rsidRPr="007807B1">
        <w:rPr>
          <w:rFonts w:eastAsia="黑体"/>
          <w:sz w:val="48"/>
          <w:szCs w:val="48"/>
        </w:rPr>
        <w:t>）</w:t>
      </w:r>
    </w:p>
    <w:p w14:paraId="02CF2679" w14:textId="77777777" w:rsidR="00C63017" w:rsidRPr="007807B1" w:rsidRDefault="00C63017" w:rsidP="00C63017">
      <w:pPr>
        <w:spacing w:line="820" w:lineRule="exact"/>
        <w:jc w:val="center"/>
        <w:rPr>
          <w:rFonts w:eastAsia="黑体"/>
          <w:sz w:val="48"/>
          <w:szCs w:val="48"/>
        </w:rPr>
      </w:pPr>
    </w:p>
    <w:p w14:paraId="6003A3BB" w14:textId="77777777" w:rsidR="00C63017" w:rsidRPr="007807B1" w:rsidRDefault="00C63017" w:rsidP="00C63017">
      <w:pPr>
        <w:spacing w:line="820" w:lineRule="exact"/>
        <w:jc w:val="center"/>
        <w:rPr>
          <w:rFonts w:eastAsia="黑体"/>
          <w:sz w:val="48"/>
          <w:szCs w:val="48"/>
        </w:rPr>
      </w:pPr>
    </w:p>
    <w:p w14:paraId="06AD2A7C" w14:textId="77777777" w:rsidR="00C63017" w:rsidRPr="007807B1" w:rsidRDefault="00C63017" w:rsidP="00C63017">
      <w:pPr>
        <w:spacing w:line="820" w:lineRule="exact"/>
        <w:jc w:val="center"/>
        <w:rPr>
          <w:rFonts w:eastAsia="黑体"/>
          <w:sz w:val="72"/>
          <w:szCs w:val="72"/>
        </w:rPr>
      </w:pPr>
      <w:r w:rsidRPr="007807B1">
        <w:rPr>
          <w:rFonts w:eastAsia="黑体"/>
          <w:sz w:val="72"/>
          <w:szCs w:val="72"/>
        </w:rPr>
        <w:t>编</w:t>
      </w:r>
    </w:p>
    <w:p w14:paraId="3C439098" w14:textId="77777777" w:rsidR="00C63017" w:rsidRPr="007807B1" w:rsidRDefault="00C63017" w:rsidP="00C63017">
      <w:pPr>
        <w:spacing w:line="820" w:lineRule="exact"/>
        <w:jc w:val="center"/>
        <w:rPr>
          <w:rFonts w:eastAsia="黑体"/>
          <w:sz w:val="72"/>
          <w:szCs w:val="72"/>
        </w:rPr>
      </w:pPr>
      <w:r w:rsidRPr="007807B1">
        <w:rPr>
          <w:rFonts w:eastAsia="黑体"/>
          <w:sz w:val="72"/>
          <w:szCs w:val="72"/>
        </w:rPr>
        <w:t>制</w:t>
      </w:r>
    </w:p>
    <w:p w14:paraId="070EDDE1" w14:textId="77777777" w:rsidR="00C63017" w:rsidRPr="007807B1" w:rsidRDefault="00C63017" w:rsidP="00C63017">
      <w:pPr>
        <w:spacing w:line="820" w:lineRule="exact"/>
        <w:jc w:val="center"/>
        <w:rPr>
          <w:rFonts w:eastAsia="黑体"/>
          <w:sz w:val="72"/>
          <w:szCs w:val="72"/>
        </w:rPr>
      </w:pPr>
      <w:r w:rsidRPr="007807B1">
        <w:rPr>
          <w:rFonts w:eastAsia="黑体"/>
          <w:sz w:val="72"/>
          <w:szCs w:val="72"/>
        </w:rPr>
        <w:t>说</w:t>
      </w:r>
    </w:p>
    <w:p w14:paraId="6062BF3A" w14:textId="77777777" w:rsidR="00C63017" w:rsidRPr="007807B1" w:rsidRDefault="00C63017" w:rsidP="00C63017">
      <w:pPr>
        <w:spacing w:line="820" w:lineRule="exact"/>
        <w:jc w:val="center"/>
        <w:rPr>
          <w:rFonts w:eastAsia="黑体"/>
          <w:sz w:val="52"/>
          <w:szCs w:val="52"/>
        </w:rPr>
      </w:pPr>
      <w:r w:rsidRPr="007807B1">
        <w:rPr>
          <w:rFonts w:eastAsia="黑体"/>
          <w:sz w:val="72"/>
          <w:szCs w:val="72"/>
        </w:rPr>
        <w:t>明</w:t>
      </w:r>
    </w:p>
    <w:p w14:paraId="474F00A4" w14:textId="77777777" w:rsidR="00C63017" w:rsidRPr="007807B1" w:rsidRDefault="00C63017" w:rsidP="00C63017">
      <w:pPr>
        <w:spacing w:line="820" w:lineRule="exact"/>
        <w:jc w:val="center"/>
        <w:rPr>
          <w:rFonts w:eastAsia="黑体"/>
          <w:sz w:val="52"/>
          <w:szCs w:val="52"/>
        </w:rPr>
      </w:pPr>
    </w:p>
    <w:p w14:paraId="3CD874FC" w14:textId="77777777" w:rsidR="00C63017" w:rsidRPr="007807B1" w:rsidRDefault="00C63017" w:rsidP="00C63017">
      <w:pPr>
        <w:spacing w:line="820" w:lineRule="exact"/>
        <w:jc w:val="center"/>
        <w:rPr>
          <w:rFonts w:eastAsia="黑体"/>
          <w:sz w:val="52"/>
          <w:szCs w:val="52"/>
        </w:rPr>
      </w:pPr>
    </w:p>
    <w:p w14:paraId="570CC67B" w14:textId="07A5DB4B" w:rsidR="00C63017" w:rsidRPr="007807B1" w:rsidRDefault="00C63017" w:rsidP="00C63017">
      <w:pPr>
        <w:spacing w:line="660" w:lineRule="exact"/>
        <w:jc w:val="center"/>
        <w:rPr>
          <w:rFonts w:eastAsia="黑体"/>
          <w:sz w:val="36"/>
          <w:szCs w:val="36"/>
        </w:rPr>
      </w:pPr>
      <w:r w:rsidRPr="007807B1">
        <w:rPr>
          <w:rFonts w:eastAsia="黑体"/>
          <w:sz w:val="36"/>
          <w:szCs w:val="36"/>
        </w:rPr>
        <w:t>《</w:t>
      </w:r>
      <w:r w:rsidRPr="007807B1">
        <w:rPr>
          <w:rFonts w:eastAsia="黑体" w:hint="eastAsia"/>
          <w:sz w:val="36"/>
          <w:szCs w:val="36"/>
        </w:rPr>
        <w:t>热带作物品种审定规范</w:t>
      </w:r>
      <w:r w:rsidRPr="007807B1">
        <w:rPr>
          <w:rFonts w:eastAsia="黑体" w:hint="eastAsia"/>
          <w:sz w:val="36"/>
          <w:szCs w:val="36"/>
        </w:rPr>
        <w:t xml:space="preserve"> </w:t>
      </w:r>
      <w:r w:rsidRPr="007807B1">
        <w:rPr>
          <w:rFonts w:eastAsia="黑体" w:hint="eastAsia"/>
          <w:sz w:val="36"/>
          <w:szCs w:val="36"/>
        </w:rPr>
        <w:t>木薯（修订）</w:t>
      </w:r>
      <w:r w:rsidRPr="007807B1">
        <w:rPr>
          <w:rFonts w:eastAsia="黑体"/>
          <w:sz w:val="36"/>
          <w:szCs w:val="36"/>
        </w:rPr>
        <w:t>》起草组</w:t>
      </w:r>
    </w:p>
    <w:p w14:paraId="20273BD8" w14:textId="694B1F6D" w:rsidR="00C63017" w:rsidRPr="007807B1" w:rsidRDefault="00C63017" w:rsidP="00C63017">
      <w:pPr>
        <w:spacing w:line="660" w:lineRule="exact"/>
        <w:jc w:val="center"/>
        <w:rPr>
          <w:rFonts w:eastAsia="黑体"/>
          <w:sz w:val="36"/>
          <w:szCs w:val="36"/>
        </w:rPr>
      </w:pPr>
      <w:r w:rsidRPr="007807B1">
        <w:rPr>
          <w:rFonts w:eastAsia="黑体"/>
          <w:sz w:val="36"/>
          <w:szCs w:val="36"/>
        </w:rPr>
        <w:t>202</w:t>
      </w:r>
      <w:r w:rsidRPr="007807B1">
        <w:rPr>
          <w:rFonts w:eastAsia="黑体" w:hint="eastAsia"/>
          <w:sz w:val="36"/>
          <w:szCs w:val="36"/>
        </w:rPr>
        <w:t>4</w:t>
      </w:r>
      <w:r w:rsidRPr="007807B1">
        <w:rPr>
          <w:rFonts w:eastAsia="黑体"/>
          <w:sz w:val="36"/>
          <w:szCs w:val="36"/>
        </w:rPr>
        <w:t>年</w:t>
      </w:r>
      <w:r w:rsidRPr="007807B1">
        <w:rPr>
          <w:rFonts w:eastAsia="黑体"/>
          <w:sz w:val="36"/>
          <w:szCs w:val="36"/>
        </w:rPr>
        <w:t>8</w:t>
      </w:r>
      <w:r w:rsidRPr="007807B1">
        <w:rPr>
          <w:rFonts w:eastAsia="黑体"/>
          <w:sz w:val="36"/>
          <w:szCs w:val="36"/>
        </w:rPr>
        <w:t>月</w:t>
      </w:r>
    </w:p>
    <w:p w14:paraId="1C2F9B2C" w14:textId="77777777" w:rsidR="00C63017" w:rsidRPr="007807B1" w:rsidRDefault="00C63017" w:rsidP="00C63017">
      <w:pPr>
        <w:spacing w:line="560" w:lineRule="exact"/>
        <w:ind w:firstLineChars="200" w:firstLine="643"/>
        <w:rPr>
          <w:rFonts w:eastAsia="楷体_GB2312"/>
          <w:b/>
          <w:bCs/>
          <w:sz w:val="32"/>
        </w:rPr>
      </w:pPr>
    </w:p>
    <w:p w14:paraId="6960A852" w14:textId="77777777" w:rsidR="00C63017" w:rsidRPr="007807B1" w:rsidRDefault="00C63017" w:rsidP="00C63017">
      <w:pPr>
        <w:spacing w:line="560" w:lineRule="exact"/>
        <w:ind w:firstLineChars="200" w:firstLine="643"/>
        <w:rPr>
          <w:rFonts w:eastAsia="楷体_GB2312"/>
          <w:b/>
          <w:bCs/>
          <w:sz w:val="32"/>
        </w:rPr>
      </w:pPr>
    </w:p>
    <w:p w14:paraId="3C263A9D" w14:textId="77777777" w:rsidR="00C63017" w:rsidRPr="007807B1" w:rsidRDefault="00C63017" w:rsidP="00C63017">
      <w:pPr>
        <w:adjustRightInd w:val="0"/>
        <w:snapToGrid w:val="0"/>
        <w:jc w:val="left"/>
        <w:rPr>
          <w:rFonts w:cs="Arial"/>
          <w:b/>
          <w:bCs/>
          <w:color w:val="FF0000"/>
          <w:sz w:val="24"/>
        </w:rPr>
      </w:pPr>
      <w:r w:rsidRPr="007807B1">
        <w:rPr>
          <w:rFonts w:cs="Arial"/>
          <w:sz w:val="24"/>
        </w:rPr>
        <w:br w:type="page"/>
      </w:r>
    </w:p>
    <w:p w14:paraId="0E4702ED" w14:textId="1AFA7A07" w:rsidR="00E41ADC" w:rsidRPr="007807B1" w:rsidRDefault="003E00A8">
      <w:pPr>
        <w:spacing w:line="540" w:lineRule="exact"/>
        <w:ind w:leftChars="304" w:left="638"/>
        <w:rPr>
          <w:rFonts w:ascii="Times New Roman" w:eastAsia="黑体" w:hAnsi="Times New Roman"/>
          <w:bCs/>
          <w:snapToGrid w:val="0"/>
          <w:color w:val="000000"/>
          <w:kern w:val="0"/>
          <w:sz w:val="32"/>
          <w:szCs w:val="32"/>
        </w:rPr>
      </w:pPr>
      <w:r w:rsidRPr="007807B1">
        <w:rPr>
          <w:rFonts w:ascii="Times New Roman" w:eastAsia="黑体" w:hAnsi="Times New Roman" w:hint="eastAsia"/>
          <w:bCs/>
          <w:snapToGrid w:val="0"/>
          <w:color w:val="000000"/>
          <w:kern w:val="0"/>
          <w:sz w:val="32"/>
          <w:szCs w:val="32"/>
        </w:rPr>
        <w:lastRenderedPageBreak/>
        <w:t>一、工作简况</w:t>
      </w:r>
    </w:p>
    <w:p w14:paraId="5547FE63" w14:textId="22236CE2" w:rsidR="00E41ADC" w:rsidRPr="007807B1" w:rsidRDefault="003E00A8">
      <w:pPr>
        <w:spacing w:line="540" w:lineRule="exact"/>
        <w:ind w:leftChars="304" w:left="638"/>
        <w:rPr>
          <w:rFonts w:ascii="楷体_GB2312" w:eastAsia="楷体_GB2312" w:hAnsi="楷体_GB2312" w:cs="楷体_GB2312" w:hint="eastAsia"/>
          <w:b/>
          <w:bCs/>
          <w:sz w:val="32"/>
          <w:szCs w:val="32"/>
        </w:rPr>
      </w:pPr>
      <w:r w:rsidRPr="007807B1">
        <w:rPr>
          <w:rFonts w:ascii="楷体_GB2312" w:eastAsia="楷体_GB2312" w:hAnsi="楷体_GB2312" w:cs="楷体_GB2312" w:hint="eastAsia"/>
          <w:b/>
          <w:bCs/>
          <w:sz w:val="32"/>
          <w:szCs w:val="32"/>
        </w:rPr>
        <w:t>（一）</w:t>
      </w:r>
      <w:r w:rsidR="008A70C5" w:rsidRPr="007807B1">
        <w:rPr>
          <w:rFonts w:ascii="楷体_GB2312" w:eastAsia="楷体_GB2312" w:hAnsi="楷体_GB2312" w:cs="楷体_GB2312" w:hint="eastAsia"/>
          <w:b/>
          <w:bCs/>
          <w:sz w:val="32"/>
          <w:szCs w:val="32"/>
        </w:rPr>
        <w:t>任务来源</w:t>
      </w:r>
    </w:p>
    <w:p w14:paraId="2D607B99" w14:textId="14025122" w:rsidR="00D46B7C" w:rsidRPr="007807B1" w:rsidRDefault="001972B3" w:rsidP="00396572">
      <w:pPr>
        <w:pStyle w:val="a3"/>
        <w:ind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木薯（</w:t>
      </w:r>
      <w:r w:rsidRPr="007807B1">
        <w:rPr>
          <w:rFonts w:ascii="Times New Roman" w:eastAsia="仿宋_GB2312" w:hAnsi="Times New Roman" w:hint="eastAsia"/>
          <w:i/>
          <w:iCs/>
          <w:snapToGrid w:val="0"/>
          <w:color w:val="000000"/>
          <w:kern w:val="0"/>
          <w:sz w:val="32"/>
          <w:szCs w:val="32"/>
        </w:rPr>
        <w:t>Manihot esculenta</w:t>
      </w:r>
      <w:r w:rsidRPr="007807B1">
        <w:rPr>
          <w:rFonts w:ascii="Times New Roman" w:eastAsia="仿宋_GB2312" w:hAnsi="Times New Roman" w:hint="eastAsia"/>
          <w:snapToGrid w:val="0"/>
          <w:color w:val="000000"/>
          <w:kern w:val="0"/>
          <w:sz w:val="32"/>
          <w:szCs w:val="32"/>
        </w:rPr>
        <w:t xml:space="preserve"> Crantz</w:t>
      </w:r>
      <w:r w:rsidRPr="007807B1">
        <w:rPr>
          <w:rFonts w:ascii="Times New Roman" w:eastAsia="仿宋_GB2312" w:hAnsi="Times New Roman" w:hint="eastAsia"/>
          <w:snapToGrid w:val="0"/>
          <w:color w:val="000000"/>
          <w:kern w:val="0"/>
          <w:sz w:val="32"/>
          <w:szCs w:val="32"/>
        </w:rPr>
        <w:t>）是世界热区近</w:t>
      </w:r>
      <w:r w:rsidRPr="007807B1">
        <w:rPr>
          <w:rFonts w:ascii="Times New Roman" w:eastAsia="仿宋_GB2312" w:hAnsi="Times New Roman" w:hint="eastAsia"/>
          <w:snapToGrid w:val="0"/>
          <w:color w:val="000000"/>
          <w:kern w:val="0"/>
          <w:sz w:val="32"/>
          <w:szCs w:val="32"/>
        </w:rPr>
        <w:t>10</w:t>
      </w:r>
      <w:r w:rsidRPr="007807B1">
        <w:rPr>
          <w:rFonts w:ascii="Times New Roman" w:eastAsia="仿宋_GB2312" w:hAnsi="Times New Roman" w:hint="eastAsia"/>
          <w:snapToGrid w:val="0"/>
          <w:color w:val="000000"/>
          <w:kern w:val="0"/>
          <w:sz w:val="32"/>
          <w:szCs w:val="32"/>
        </w:rPr>
        <w:t>亿人的主要食粮，是我国粮饲安全的有效补充。培育粮饲化高产优质抗性新品种是木薯产业可持续发展的关键。以《全国现代农作物种业发展规划（</w:t>
      </w:r>
      <w:r w:rsidRPr="007807B1">
        <w:rPr>
          <w:rFonts w:ascii="Times New Roman" w:eastAsia="仿宋_GB2312" w:hAnsi="Times New Roman" w:hint="eastAsia"/>
          <w:snapToGrid w:val="0"/>
          <w:color w:val="000000"/>
          <w:kern w:val="0"/>
          <w:sz w:val="32"/>
          <w:szCs w:val="32"/>
        </w:rPr>
        <w:t>2012-2020</w:t>
      </w:r>
      <w:r w:rsidRPr="007807B1">
        <w:rPr>
          <w:rFonts w:ascii="Times New Roman" w:eastAsia="仿宋_GB2312" w:hAnsi="Times New Roman" w:hint="eastAsia"/>
          <w:snapToGrid w:val="0"/>
          <w:color w:val="000000"/>
          <w:kern w:val="0"/>
          <w:sz w:val="32"/>
          <w:szCs w:val="32"/>
        </w:rPr>
        <w:t>年）》，《国务院办公厅关于促进我国热带作物产业发展的意见》（国办发</w:t>
      </w:r>
      <w:r w:rsidRPr="007807B1">
        <w:rPr>
          <w:rFonts w:ascii="Times New Roman" w:eastAsia="仿宋_GB2312" w:hAnsi="Times New Roman" w:hint="eastAsia"/>
          <w:snapToGrid w:val="0"/>
          <w:color w:val="000000"/>
          <w:kern w:val="0"/>
          <w:sz w:val="32"/>
          <w:szCs w:val="32"/>
        </w:rPr>
        <w:t>[2010]45</w:t>
      </w:r>
      <w:r w:rsidRPr="007807B1">
        <w:rPr>
          <w:rFonts w:ascii="Times New Roman" w:eastAsia="仿宋_GB2312" w:hAnsi="Times New Roman" w:hint="eastAsia"/>
          <w:snapToGrid w:val="0"/>
          <w:color w:val="000000"/>
          <w:kern w:val="0"/>
          <w:sz w:val="32"/>
          <w:szCs w:val="32"/>
        </w:rPr>
        <w:t>号），《国务院关于加快推进现代农作物种业发展的意见》（国发</w:t>
      </w:r>
      <w:r w:rsidRPr="007807B1">
        <w:rPr>
          <w:rFonts w:ascii="Times New Roman" w:eastAsia="仿宋_GB2312" w:hAnsi="Times New Roman" w:hint="eastAsia"/>
          <w:snapToGrid w:val="0"/>
          <w:color w:val="000000"/>
          <w:kern w:val="0"/>
          <w:sz w:val="32"/>
          <w:szCs w:val="32"/>
        </w:rPr>
        <w:t>[2011]8</w:t>
      </w:r>
      <w:r w:rsidRPr="007807B1">
        <w:rPr>
          <w:rFonts w:ascii="Times New Roman" w:eastAsia="仿宋_GB2312" w:hAnsi="Times New Roman" w:hint="eastAsia"/>
          <w:snapToGrid w:val="0"/>
          <w:color w:val="000000"/>
          <w:kern w:val="0"/>
          <w:sz w:val="32"/>
          <w:szCs w:val="32"/>
        </w:rPr>
        <w:t>号），《国务院办公厅关于深化种业体制改革提高创新能力的意见》（国办发</w:t>
      </w:r>
      <w:r w:rsidRPr="007807B1">
        <w:rPr>
          <w:rFonts w:ascii="Times New Roman" w:eastAsia="仿宋_GB2312" w:hAnsi="Times New Roman" w:hint="eastAsia"/>
          <w:snapToGrid w:val="0"/>
          <w:color w:val="000000"/>
          <w:kern w:val="0"/>
          <w:sz w:val="32"/>
          <w:szCs w:val="32"/>
        </w:rPr>
        <w:t>[2013]109</w:t>
      </w:r>
      <w:r w:rsidRPr="007807B1">
        <w:rPr>
          <w:rFonts w:ascii="Times New Roman" w:eastAsia="仿宋_GB2312" w:hAnsi="Times New Roman" w:hint="eastAsia"/>
          <w:snapToGrid w:val="0"/>
          <w:color w:val="000000"/>
          <w:kern w:val="0"/>
          <w:sz w:val="32"/>
          <w:szCs w:val="32"/>
        </w:rPr>
        <w:t>号），《木薯优势区域布局规划（</w:t>
      </w:r>
      <w:r w:rsidRPr="007807B1">
        <w:rPr>
          <w:rFonts w:ascii="Times New Roman" w:eastAsia="仿宋_GB2312" w:hAnsi="Times New Roman" w:hint="eastAsia"/>
          <w:snapToGrid w:val="0"/>
          <w:color w:val="000000"/>
          <w:kern w:val="0"/>
          <w:sz w:val="32"/>
          <w:szCs w:val="32"/>
        </w:rPr>
        <w:t>2016</w:t>
      </w:r>
      <w:r w:rsidRPr="007807B1">
        <w:rPr>
          <w:rFonts w:ascii="Times New Roman" w:eastAsia="仿宋_GB2312" w:hAnsi="Times New Roman" w:hint="eastAsia"/>
          <w:snapToGrid w:val="0"/>
          <w:color w:val="000000"/>
          <w:kern w:val="0"/>
          <w:sz w:val="32"/>
          <w:szCs w:val="32"/>
        </w:rPr>
        <w:t>年－</w:t>
      </w:r>
      <w:r w:rsidRPr="007807B1">
        <w:rPr>
          <w:rFonts w:ascii="Times New Roman" w:eastAsia="仿宋_GB2312" w:hAnsi="Times New Roman" w:hint="eastAsia"/>
          <w:snapToGrid w:val="0"/>
          <w:color w:val="000000"/>
          <w:kern w:val="0"/>
          <w:sz w:val="32"/>
          <w:szCs w:val="32"/>
        </w:rPr>
        <w:t>2020</w:t>
      </w:r>
      <w:r w:rsidRPr="007807B1">
        <w:rPr>
          <w:rFonts w:ascii="Times New Roman" w:eastAsia="仿宋_GB2312" w:hAnsi="Times New Roman" w:hint="eastAsia"/>
          <w:snapToGrid w:val="0"/>
          <w:color w:val="000000"/>
          <w:kern w:val="0"/>
          <w:sz w:val="32"/>
          <w:szCs w:val="32"/>
        </w:rPr>
        <w:t>年）》等相关政策文件，加大对种业的支持与保护力度，为后续种业工作的顺利开展提供了坚实的保障。因此木薯品种资源的审定规范越发重要。</w:t>
      </w:r>
    </w:p>
    <w:p w14:paraId="47941C82" w14:textId="56E9186C" w:rsidR="008A70C5" w:rsidRPr="007807B1" w:rsidRDefault="006260C2" w:rsidP="00396572">
      <w:pPr>
        <w:pStyle w:val="a3"/>
        <w:ind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2024</w:t>
      </w:r>
      <w:r w:rsidRPr="007807B1">
        <w:rPr>
          <w:rFonts w:ascii="Times New Roman" w:eastAsia="仿宋_GB2312" w:hAnsi="Times New Roman" w:hint="eastAsia"/>
          <w:snapToGrid w:val="0"/>
          <w:color w:val="000000"/>
          <w:kern w:val="0"/>
          <w:sz w:val="32"/>
          <w:szCs w:val="32"/>
        </w:rPr>
        <w:t>年</w:t>
      </w:r>
      <w:r w:rsidRPr="007807B1">
        <w:rPr>
          <w:rFonts w:ascii="Times New Roman" w:eastAsia="仿宋_GB2312" w:hAnsi="Times New Roman" w:hint="eastAsia"/>
          <w:snapToGrid w:val="0"/>
          <w:color w:val="000000"/>
          <w:kern w:val="0"/>
          <w:sz w:val="32"/>
          <w:szCs w:val="32"/>
        </w:rPr>
        <w:t>4</w:t>
      </w:r>
      <w:r w:rsidRPr="007807B1">
        <w:rPr>
          <w:rFonts w:ascii="Times New Roman" w:eastAsia="仿宋_GB2312" w:hAnsi="Times New Roman" w:hint="eastAsia"/>
          <w:snapToGrid w:val="0"/>
          <w:color w:val="000000"/>
          <w:kern w:val="0"/>
          <w:sz w:val="32"/>
          <w:szCs w:val="32"/>
        </w:rPr>
        <w:t>月</w:t>
      </w:r>
      <w:r w:rsidRPr="007807B1">
        <w:rPr>
          <w:rFonts w:ascii="Times New Roman" w:eastAsia="仿宋_GB2312" w:hAnsi="Times New Roman" w:hint="eastAsia"/>
          <w:snapToGrid w:val="0"/>
          <w:color w:val="000000"/>
          <w:kern w:val="0"/>
          <w:sz w:val="32"/>
          <w:szCs w:val="32"/>
        </w:rPr>
        <w:t>30</w:t>
      </w:r>
      <w:r w:rsidRPr="007807B1">
        <w:rPr>
          <w:rFonts w:ascii="Times New Roman" w:eastAsia="仿宋_GB2312" w:hAnsi="Times New Roman" w:hint="eastAsia"/>
          <w:snapToGrid w:val="0"/>
          <w:color w:val="000000"/>
          <w:kern w:val="0"/>
          <w:sz w:val="32"/>
          <w:szCs w:val="32"/>
        </w:rPr>
        <w:t>日，</w:t>
      </w:r>
      <w:r w:rsidR="008A70C5" w:rsidRPr="007807B1">
        <w:rPr>
          <w:rFonts w:ascii="Times New Roman" w:eastAsia="仿宋_GB2312" w:hAnsi="Times New Roman" w:hint="eastAsia"/>
          <w:snapToGrid w:val="0"/>
          <w:color w:val="000000"/>
          <w:kern w:val="0"/>
          <w:sz w:val="32"/>
          <w:szCs w:val="32"/>
        </w:rPr>
        <w:t>依据农业农村部农产品质量安全监管司《关于下达</w:t>
      </w:r>
      <w:r w:rsidR="008A70C5" w:rsidRPr="007807B1">
        <w:rPr>
          <w:rFonts w:ascii="Times New Roman" w:eastAsia="仿宋_GB2312" w:hAnsi="Times New Roman" w:hint="eastAsia"/>
          <w:snapToGrid w:val="0"/>
          <w:color w:val="000000"/>
          <w:kern w:val="0"/>
          <w:sz w:val="32"/>
          <w:szCs w:val="32"/>
        </w:rPr>
        <w:t>2024</w:t>
      </w:r>
      <w:r w:rsidR="008A70C5" w:rsidRPr="007807B1">
        <w:rPr>
          <w:rFonts w:ascii="Times New Roman" w:eastAsia="仿宋_GB2312" w:hAnsi="Times New Roman" w:hint="eastAsia"/>
          <w:snapToGrid w:val="0"/>
          <w:color w:val="000000"/>
          <w:kern w:val="0"/>
          <w:sz w:val="32"/>
          <w:szCs w:val="32"/>
        </w:rPr>
        <w:t>年农业国家和行业标准制修订项目计划的通知》（农质标函〔</w:t>
      </w:r>
      <w:r w:rsidR="008A70C5" w:rsidRPr="007807B1">
        <w:rPr>
          <w:rFonts w:ascii="Times New Roman" w:eastAsia="仿宋_GB2312" w:hAnsi="Times New Roman" w:hint="eastAsia"/>
          <w:snapToGrid w:val="0"/>
          <w:color w:val="000000"/>
          <w:kern w:val="0"/>
          <w:sz w:val="32"/>
          <w:szCs w:val="32"/>
        </w:rPr>
        <w:t>2024</w:t>
      </w:r>
      <w:r w:rsidR="008A70C5" w:rsidRPr="007807B1">
        <w:rPr>
          <w:rFonts w:ascii="Times New Roman" w:eastAsia="仿宋_GB2312" w:hAnsi="Times New Roman" w:hint="eastAsia"/>
          <w:snapToGrid w:val="0"/>
          <w:color w:val="000000"/>
          <w:kern w:val="0"/>
          <w:sz w:val="32"/>
          <w:szCs w:val="32"/>
        </w:rPr>
        <w:t>〕</w:t>
      </w:r>
      <w:r w:rsidR="008A70C5" w:rsidRPr="007807B1">
        <w:rPr>
          <w:rFonts w:ascii="Times New Roman" w:eastAsia="仿宋_GB2312" w:hAnsi="Times New Roman" w:hint="eastAsia"/>
          <w:snapToGrid w:val="0"/>
          <w:color w:val="000000"/>
          <w:kern w:val="0"/>
          <w:sz w:val="32"/>
          <w:szCs w:val="32"/>
        </w:rPr>
        <w:t>71</w:t>
      </w:r>
      <w:r w:rsidR="008A70C5" w:rsidRPr="007807B1">
        <w:rPr>
          <w:rFonts w:ascii="Times New Roman" w:eastAsia="仿宋_GB2312" w:hAnsi="Times New Roman" w:hint="eastAsia"/>
          <w:snapToGrid w:val="0"/>
          <w:color w:val="000000"/>
          <w:kern w:val="0"/>
          <w:sz w:val="32"/>
          <w:szCs w:val="32"/>
        </w:rPr>
        <w:t>号）文件要求，中国热带农业科学院热带作物品种资源研究所承担了修订《热带作物品种审定规范</w:t>
      </w:r>
      <w:r w:rsidR="008A70C5" w:rsidRPr="007807B1">
        <w:rPr>
          <w:rFonts w:ascii="Times New Roman" w:eastAsia="仿宋_GB2312" w:hAnsi="Times New Roman" w:hint="eastAsia"/>
          <w:snapToGrid w:val="0"/>
          <w:color w:val="000000"/>
          <w:kern w:val="0"/>
          <w:sz w:val="32"/>
          <w:szCs w:val="32"/>
        </w:rPr>
        <w:t xml:space="preserve"> </w:t>
      </w:r>
      <w:r w:rsidR="008A70C5" w:rsidRPr="007807B1">
        <w:rPr>
          <w:rFonts w:ascii="Times New Roman" w:eastAsia="仿宋_GB2312" w:hAnsi="Times New Roman" w:hint="eastAsia"/>
          <w:snapToGrid w:val="0"/>
          <w:color w:val="000000"/>
          <w:kern w:val="0"/>
          <w:sz w:val="32"/>
          <w:szCs w:val="32"/>
        </w:rPr>
        <w:t>木薯》标准（</w:t>
      </w:r>
      <w:r w:rsidR="008A70C5" w:rsidRPr="007807B1">
        <w:rPr>
          <w:rFonts w:ascii="Times New Roman" w:eastAsia="仿宋_GB2312" w:hAnsi="Times New Roman" w:hint="eastAsia"/>
          <w:snapToGrid w:val="0"/>
          <w:color w:val="000000"/>
          <w:kern w:val="0"/>
          <w:sz w:val="32"/>
          <w:szCs w:val="32"/>
        </w:rPr>
        <w:t>NY/T 2669-2014</w:t>
      </w:r>
      <w:r w:rsidR="008A70C5" w:rsidRPr="007807B1">
        <w:rPr>
          <w:rFonts w:ascii="Times New Roman" w:eastAsia="仿宋_GB2312" w:hAnsi="Times New Roman" w:hint="eastAsia"/>
          <w:snapToGrid w:val="0"/>
          <w:color w:val="000000"/>
          <w:kern w:val="0"/>
          <w:sz w:val="32"/>
          <w:szCs w:val="32"/>
        </w:rPr>
        <w:t>）的任务，项目编号为</w:t>
      </w:r>
      <w:r w:rsidR="008A70C5" w:rsidRPr="007807B1">
        <w:rPr>
          <w:rFonts w:ascii="Times New Roman" w:eastAsia="仿宋_GB2312" w:hAnsi="Times New Roman" w:hint="eastAsia"/>
          <w:snapToGrid w:val="0"/>
          <w:color w:val="000000"/>
          <w:kern w:val="0"/>
          <w:sz w:val="32"/>
          <w:szCs w:val="32"/>
        </w:rPr>
        <w:t>NYB-24157</w:t>
      </w:r>
      <w:r w:rsidR="008A70C5" w:rsidRPr="007807B1">
        <w:rPr>
          <w:rFonts w:ascii="Times New Roman" w:eastAsia="仿宋_GB2312" w:hAnsi="Times New Roman" w:hint="eastAsia"/>
          <w:snapToGrid w:val="0"/>
          <w:color w:val="000000"/>
          <w:kern w:val="0"/>
          <w:sz w:val="32"/>
          <w:szCs w:val="32"/>
        </w:rPr>
        <w:t>。</w:t>
      </w:r>
    </w:p>
    <w:p w14:paraId="639288CE" w14:textId="498A14E6" w:rsidR="00E41ADC" w:rsidRPr="007807B1" w:rsidRDefault="003E00A8" w:rsidP="00396572">
      <w:pPr>
        <w:spacing w:line="540" w:lineRule="exact"/>
        <w:ind w:firstLineChars="200" w:firstLine="643"/>
        <w:rPr>
          <w:rFonts w:ascii="楷体_GB2312" w:eastAsia="楷体_GB2312" w:hAnsi="楷体_GB2312" w:cs="楷体_GB2312" w:hint="eastAsia"/>
          <w:b/>
          <w:bCs/>
          <w:sz w:val="32"/>
          <w:szCs w:val="32"/>
        </w:rPr>
      </w:pPr>
      <w:r w:rsidRPr="007807B1">
        <w:rPr>
          <w:rFonts w:ascii="楷体_GB2312" w:eastAsia="楷体_GB2312" w:hAnsi="楷体_GB2312" w:cs="楷体_GB2312" w:hint="eastAsia"/>
          <w:b/>
          <w:bCs/>
          <w:sz w:val="32"/>
          <w:szCs w:val="32"/>
        </w:rPr>
        <w:t>（二）</w:t>
      </w:r>
      <w:r w:rsidR="003B7DE0">
        <w:rPr>
          <w:rFonts w:ascii="楷体_GB2312" w:eastAsia="楷体_GB2312" w:hAnsi="楷体_GB2312" w:cs="楷体_GB2312" w:hint="eastAsia"/>
          <w:b/>
          <w:bCs/>
          <w:sz w:val="32"/>
          <w:szCs w:val="32"/>
        </w:rPr>
        <w:t>制定背景</w:t>
      </w:r>
    </w:p>
    <w:p w14:paraId="1A800007" w14:textId="77777777" w:rsidR="005819D1" w:rsidRPr="007807B1" w:rsidRDefault="005819D1" w:rsidP="005819D1">
      <w:pPr>
        <w:pStyle w:val="a3"/>
        <w:ind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随着木薯产业发展需求，木薯品种分类越来越具体，原本主要是加工淀粉型木薯和可食用两大类，随着资源增多，加工也出现细化，有淀粉加工型和饲料加工型，食用木薯也从简单的低氰苷木薯提升到对营养价值及延长贮藏时间的追求，还有针对国内外比较严重的病虫害开展的高抗性木薯</w:t>
      </w:r>
      <w:r w:rsidRPr="007807B1">
        <w:rPr>
          <w:rFonts w:ascii="Times New Roman" w:eastAsia="仿宋_GB2312" w:hAnsi="Times New Roman" w:hint="eastAsia"/>
          <w:snapToGrid w:val="0"/>
          <w:color w:val="000000"/>
          <w:kern w:val="0"/>
          <w:sz w:val="32"/>
          <w:szCs w:val="32"/>
        </w:rPr>
        <w:lastRenderedPageBreak/>
        <w:t>新品种选育以及随着木薯机械化程度的提高，迫切需要宜机化品种。“十四五”以来，木薯作为粮饲有效补充，一带一路发挥作用，自主育成的优良品种随着“一带一路”我国渐渐从品种输入型转变为品种输出型，东南亚及非洲一带开始大面积种植我国自主育成的高产品种，目前启动了非洲粮食倍增计划，其中木薯是主要作物，因此针对食用的木薯品种需求有所提高，作为粮饲有效补充的木薯，饲用的木薯品种也有所需求，一旦品种输出，也要考虑国外种植环境，抗病虫害品种自然成为了首选品种。现执行的《热带作物品种审定规范》标准未能覆盖细化后的品种内容，因此亟需在原有的审定规范基础上增加关于食用、饲用木薯营养指标评价和抗病虫害等指标评价的规范，以便于后续品种更具有专用性和多元性。</w:t>
      </w:r>
    </w:p>
    <w:p w14:paraId="3B8DCF9B" w14:textId="77777777" w:rsidR="005819D1" w:rsidRPr="007807B1" w:rsidRDefault="005819D1" w:rsidP="005819D1">
      <w:pPr>
        <w:pStyle w:val="a3"/>
        <w:ind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综上所述，木薯品种具体细化，符合种业发展、产业发展以及多元化利用的需求。为完善好木薯品种审定规范，修订人员将近几年执行《热带作物品种审定规范</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木薯》（</w:t>
      </w:r>
      <w:r w:rsidRPr="007807B1">
        <w:rPr>
          <w:rFonts w:ascii="Times New Roman" w:eastAsia="仿宋_GB2312" w:hAnsi="Times New Roman" w:hint="eastAsia"/>
          <w:snapToGrid w:val="0"/>
          <w:color w:val="000000"/>
          <w:kern w:val="0"/>
          <w:sz w:val="32"/>
          <w:szCs w:val="32"/>
        </w:rPr>
        <w:t>NY/T2669-2014</w:t>
      </w:r>
      <w:r w:rsidRPr="007807B1">
        <w:rPr>
          <w:rFonts w:ascii="Times New Roman" w:eastAsia="仿宋_GB2312" w:hAnsi="Times New Roman" w:hint="eastAsia"/>
          <w:snapToGrid w:val="0"/>
          <w:color w:val="000000"/>
          <w:kern w:val="0"/>
          <w:sz w:val="32"/>
          <w:szCs w:val="32"/>
        </w:rPr>
        <w:t>）中遇到的问题和不完善部分进行了收集整理，到企业和农户中做了大量的实际调研；其次和参与过品种审定的专家就品种多元化问题开展了讨论，认为高产高淀粉品种过于笼统，需要根据产业发展需求为目标，将品种细化，可详细分为食用型、加工型、饲用型木薯、适合机械化生产的木薯、耐贮藏的木薯、宜机化品种等；最后根据分类的品种调整对应的评价指标，确保其科学性和可行性。</w:t>
      </w:r>
    </w:p>
    <w:p w14:paraId="4A623697" w14:textId="77777777" w:rsidR="005819D1" w:rsidRPr="007807B1" w:rsidRDefault="005819D1" w:rsidP="005819D1">
      <w:pPr>
        <w:pStyle w:val="a3"/>
        <w:ind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通过国家政策的引导和技术依据的支持，修订《热带作</w:t>
      </w:r>
      <w:r w:rsidRPr="007807B1">
        <w:rPr>
          <w:rFonts w:ascii="Times New Roman" w:eastAsia="仿宋_GB2312" w:hAnsi="Times New Roman" w:hint="eastAsia"/>
          <w:snapToGrid w:val="0"/>
          <w:color w:val="000000"/>
          <w:kern w:val="0"/>
          <w:sz w:val="32"/>
          <w:szCs w:val="32"/>
        </w:rPr>
        <w:lastRenderedPageBreak/>
        <w:t>物品种审定规范</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木薯》（</w:t>
      </w:r>
      <w:r w:rsidRPr="007807B1">
        <w:rPr>
          <w:rFonts w:ascii="Times New Roman" w:eastAsia="仿宋_GB2312" w:hAnsi="Times New Roman" w:hint="eastAsia"/>
          <w:snapToGrid w:val="0"/>
          <w:color w:val="000000"/>
          <w:kern w:val="0"/>
          <w:sz w:val="32"/>
          <w:szCs w:val="32"/>
        </w:rPr>
        <w:t>NY/T2669-2014</w:t>
      </w:r>
      <w:r w:rsidRPr="007807B1">
        <w:rPr>
          <w:rFonts w:ascii="Times New Roman" w:eastAsia="仿宋_GB2312" w:hAnsi="Times New Roman" w:hint="eastAsia"/>
          <w:snapToGrid w:val="0"/>
          <w:color w:val="000000"/>
          <w:kern w:val="0"/>
          <w:sz w:val="32"/>
          <w:szCs w:val="32"/>
        </w:rPr>
        <w:t>）可使木薯品种更具有专用、特异和多样性，有利于产业多元化发展，可提升整个木薯产业链。针对不同用途的木薯品种审定的性状描述及评价标准不统一等问题，拟解决以下几个方面的问题：（</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）选择对照品种的标准；（</w:t>
      </w:r>
      <w:r w:rsidRPr="007807B1">
        <w:rPr>
          <w:rFonts w:ascii="Times New Roman" w:eastAsia="仿宋_GB2312" w:hAnsi="Times New Roman" w:hint="eastAsia"/>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）不同品种特性的评价标准；（</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hint="eastAsia"/>
          <w:snapToGrid w:val="0"/>
          <w:color w:val="000000"/>
          <w:kern w:val="0"/>
          <w:sz w:val="32"/>
          <w:szCs w:val="32"/>
        </w:rPr>
        <w:t>）食用感官评价标准。</w:t>
      </w:r>
    </w:p>
    <w:p w14:paraId="505C6A03" w14:textId="1A702F1A" w:rsidR="007742F8" w:rsidRPr="007807B1" w:rsidRDefault="00266107" w:rsidP="00396572">
      <w:pPr>
        <w:spacing w:line="560" w:lineRule="exact"/>
        <w:ind w:rightChars="11" w:right="23" w:firstLineChars="200" w:firstLine="640"/>
        <w:rPr>
          <w:rFonts w:eastAsia="仿宋_GB2312"/>
          <w:sz w:val="32"/>
          <w:szCs w:val="32"/>
        </w:rPr>
      </w:pPr>
      <w:r w:rsidRPr="007807B1">
        <w:rPr>
          <w:rFonts w:eastAsia="仿宋_GB2312" w:hint="eastAsia"/>
          <w:sz w:val="32"/>
          <w:szCs w:val="32"/>
        </w:rPr>
        <w:t>经过国家市场监督管理总局全国标准信息公共服务平台检索，标准的名称、内容及指标与现行法律法规和强制性的标准没有冲突，不存在包含、重复、交叉问题，与相关的各种基础标准相衔接，遵循了政策性和协调同一性的原则。</w:t>
      </w:r>
    </w:p>
    <w:p w14:paraId="00BA8B31" w14:textId="77777777" w:rsidR="00986AB7" w:rsidRPr="007807B1" w:rsidRDefault="00986AB7" w:rsidP="00396572">
      <w:pPr>
        <w:spacing w:line="560" w:lineRule="exact"/>
        <w:ind w:rightChars="11" w:right="23" w:firstLineChars="200" w:firstLine="640"/>
        <w:rPr>
          <w:rFonts w:eastAsia="仿宋_GB2312"/>
          <w:sz w:val="32"/>
          <w:szCs w:val="32"/>
        </w:rPr>
      </w:pPr>
      <w:bookmarkStart w:id="1" w:name="_Hlk155298800"/>
      <w:r w:rsidRPr="007807B1">
        <w:rPr>
          <w:rFonts w:eastAsia="仿宋_GB2312" w:hint="eastAsia"/>
          <w:sz w:val="32"/>
          <w:szCs w:val="32"/>
        </w:rPr>
        <w:t>与品种描述相关的行业标准我国有</w:t>
      </w:r>
      <w:r w:rsidRPr="007807B1">
        <w:rPr>
          <w:rFonts w:eastAsia="仿宋_GB2312" w:hint="eastAsia"/>
          <w:sz w:val="32"/>
          <w:szCs w:val="32"/>
        </w:rPr>
        <w:t>20</w:t>
      </w:r>
      <w:r w:rsidRPr="007807B1">
        <w:rPr>
          <w:rFonts w:eastAsia="仿宋_GB2312" w:hint="eastAsia"/>
          <w:sz w:val="32"/>
          <w:szCs w:val="32"/>
        </w:rPr>
        <w:t>多项，包括木薯分类、病虫害监测、木薯机械化种植</w:t>
      </w:r>
      <w:r w:rsidRPr="007807B1">
        <w:rPr>
          <w:rFonts w:eastAsia="仿宋_GB2312"/>
          <w:sz w:val="32"/>
          <w:szCs w:val="32"/>
        </w:rPr>
        <w:t>、种茎</w:t>
      </w:r>
      <w:r w:rsidRPr="007807B1">
        <w:rPr>
          <w:rFonts w:eastAsia="仿宋_GB2312" w:hint="eastAsia"/>
          <w:sz w:val="32"/>
          <w:szCs w:val="32"/>
        </w:rPr>
        <w:t>、</w:t>
      </w:r>
      <w:r w:rsidRPr="007807B1">
        <w:rPr>
          <w:rFonts w:eastAsia="仿宋_GB2312"/>
          <w:sz w:val="32"/>
          <w:szCs w:val="32"/>
        </w:rPr>
        <w:t>木薯种植等技术规程；</w:t>
      </w:r>
      <w:r w:rsidRPr="007807B1">
        <w:rPr>
          <w:rFonts w:eastAsia="仿宋_GB2312" w:hint="eastAsia"/>
          <w:sz w:val="32"/>
          <w:szCs w:val="32"/>
        </w:rPr>
        <w:t>木薯相关地方标准和团体主要以种植、产品加工等技术规程为主，目前发布的标准共</w:t>
      </w:r>
      <w:r w:rsidRPr="007807B1">
        <w:rPr>
          <w:rFonts w:eastAsia="仿宋_GB2312" w:hint="eastAsia"/>
          <w:sz w:val="32"/>
          <w:szCs w:val="32"/>
        </w:rPr>
        <w:t>70</w:t>
      </w:r>
      <w:r w:rsidRPr="007807B1">
        <w:rPr>
          <w:rFonts w:eastAsia="仿宋_GB2312" w:hint="eastAsia"/>
          <w:sz w:val="32"/>
          <w:szCs w:val="32"/>
        </w:rPr>
        <w:t>余项。</w:t>
      </w:r>
      <w:r w:rsidRPr="007807B1">
        <w:rPr>
          <w:rFonts w:eastAsia="仿宋_GB2312"/>
          <w:sz w:val="32"/>
          <w:szCs w:val="32"/>
        </w:rPr>
        <w:t>目前，国外关于木薯</w:t>
      </w:r>
      <w:r w:rsidRPr="007807B1">
        <w:rPr>
          <w:rFonts w:eastAsia="仿宋_GB2312" w:hint="eastAsia"/>
          <w:sz w:val="32"/>
          <w:szCs w:val="32"/>
        </w:rPr>
        <w:t>品种审定描述相关的标准尚未发现。</w:t>
      </w:r>
    </w:p>
    <w:p w14:paraId="0F7A7C45" w14:textId="77777777" w:rsidR="00986AB7" w:rsidRPr="007807B1" w:rsidRDefault="00986AB7" w:rsidP="00396572">
      <w:pPr>
        <w:spacing w:line="560" w:lineRule="exact"/>
        <w:ind w:rightChars="11" w:right="23" w:firstLineChars="200" w:firstLine="640"/>
        <w:rPr>
          <w:rFonts w:eastAsia="仿宋_GB2312"/>
          <w:sz w:val="32"/>
          <w:szCs w:val="32"/>
        </w:rPr>
      </w:pPr>
      <w:r w:rsidRPr="007807B1">
        <w:rPr>
          <w:rFonts w:eastAsia="仿宋_GB2312" w:hint="eastAsia"/>
          <w:sz w:val="32"/>
          <w:szCs w:val="32"/>
        </w:rPr>
        <w:t>包含</w:t>
      </w:r>
      <w:r w:rsidRPr="007807B1">
        <w:rPr>
          <w:rFonts w:eastAsia="仿宋_GB2312"/>
          <w:sz w:val="32"/>
          <w:szCs w:val="32"/>
        </w:rPr>
        <w:t>木薯</w:t>
      </w:r>
      <w:r w:rsidRPr="007807B1">
        <w:rPr>
          <w:rFonts w:eastAsia="仿宋_GB2312" w:hint="eastAsia"/>
          <w:sz w:val="32"/>
          <w:szCs w:val="32"/>
        </w:rPr>
        <w:t>品种个别性状描述的</w:t>
      </w:r>
      <w:r w:rsidRPr="007807B1">
        <w:rPr>
          <w:rFonts w:eastAsia="仿宋_GB2312"/>
          <w:sz w:val="32"/>
          <w:szCs w:val="32"/>
        </w:rPr>
        <w:t>并发布了相关的行业标准、地方标准和团体标准（表</w:t>
      </w:r>
      <w:r w:rsidRPr="007807B1">
        <w:rPr>
          <w:rFonts w:eastAsia="仿宋_GB2312" w:hint="eastAsia"/>
          <w:sz w:val="32"/>
          <w:szCs w:val="32"/>
        </w:rPr>
        <w:t>1</w:t>
      </w:r>
      <w:r w:rsidRPr="007807B1">
        <w:rPr>
          <w:rFonts w:eastAsia="仿宋_GB2312"/>
          <w:sz w:val="32"/>
          <w:szCs w:val="32"/>
        </w:rPr>
        <w:t>）。</w:t>
      </w:r>
    </w:p>
    <w:p w14:paraId="68FE0FA6" w14:textId="77777777" w:rsidR="00986AB7" w:rsidRPr="007807B1" w:rsidRDefault="00986AB7" w:rsidP="00986AB7">
      <w:pPr>
        <w:pStyle w:val="aa"/>
        <w:ind w:firstLine="600"/>
        <w:jc w:val="center"/>
        <w:rPr>
          <w:rFonts w:ascii="黑体" w:eastAsia="黑体" w:hAnsi="黑体" w:hint="eastAsia"/>
          <w:szCs w:val="30"/>
        </w:rPr>
      </w:pPr>
      <w:r w:rsidRPr="007807B1">
        <w:rPr>
          <w:rFonts w:ascii="黑体" w:eastAsia="黑体" w:hAnsi="黑体" w:hint="eastAsia"/>
          <w:szCs w:val="30"/>
        </w:rPr>
        <w:t>表</w:t>
      </w:r>
      <w:r w:rsidRPr="007807B1">
        <w:rPr>
          <w:rFonts w:ascii="黑体" w:eastAsia="黑体" w:hAnsi="黑体"/>
          <w:szCs w:val="30"/>
        </w:rPr>
        <w:t xml:space="preserve">1 </w:t>
      </w:r>
      <w:r w:rsidRPr="007807B1">
        <w:rPr>
          <w:rFonts w:ascii="黑体" w:eastAsia="黑体" w:hAnsi="黑体" w:hint="eastAsia"/>
          <w:szCs w:val="30"/>
        </w:rPr>
        <w:t>木薯品种描述规范指导标准</w:t>
      </w: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2127"/>
        <w:gridCol w:w="1417"/>
        <w:gridCol w:w="1276"/>
        <w:gridCol w:w="3057"/>
      </w:tblGrid>
      <w:tr w:rsidR="00986AB7" w:rsidRPr="007807B1" w14:paraId="73E5B111" w14:textId="77777777" w:rsidTr="00D23DC3">
        <w:trPr>
          <w:trHeight w:val="446"/>
        </w:trPr>
        <w:tc>
          <w:tcPr>
            <w:tcW w:w="534" w:type="dxa"/>
            <w:vAlign w:val="center"/>
          </w:tcPr>
          <w:p w14:paraId="75AB3B90" w14:textId="77777777" w:rsidR="00986AB7" w:rsidRPr="007807B1" w:rsidRDefault="00986AB7" w:rsidP="00D23DC3">
            <w:pPr>
              <w:jc w:val="center"/>
              <w:rPr>
                <w:b/>
                <w:szCs w:val="21"/>
              </w:rPr>
            </w:pPr>
            <w:r w:rsidRPr="007807B1">
              <w:rPr>
                <w:rFonts w:hint="eastAsia"/>
                <w:b/>
                <w:szCs w:val="21"/>
              </w:rPr>
              <w:t>序号</w:t>
            </w:r>
          </w:p>
        </w:tc>
        <w:tc>
          <w:tcPr>
            <w:tcW w:w="708" w:type="dxa"/>
            <w:vAlign w:val="center"/>
          </w:tcPr>
          <w:p w14:paraId="45190D2E" w14:textId="77777777" w:rsidR="00986AB7" w:rsidRPr="007807B1" w:rsidRDefault="00986AB7" w:rsidP="00D23DC3">
            <w:pPr>
              <w:jc w:val="center"/>
              <w:rPr>
                <w:b/>
                <w:szCs w:val="21"/>
              </w:rPr>
            </w:pPr>
            <w:r w:rsidRPr="007807B1">
              <w:rPr>
                <w:rFonts w:hint="eastAsia"/>
                <w:b/>
                <w:szCs w:val="21"/>
              </w:rPr>
              <w:t>标准类型</w:t>
            </w:r>
          </w:p>
        </w:tc>
        <w:tc>
          <w:tcPr>
            <w:tcW w:w="2127" w:type="dxa"/>
            <w:vAlign w:val="center"/>
          </w:tcPr>
          <w:p w14:paraId="6D1B7FF1" w14:textId="77777777" w:rsidR="00986AB7" w:rsidRPr="007807B1" w:rsidRDefault="00986AB7" w:rsidP="00D23DC3">
            <w:pPr>
              <w:jc w:val="center"/>
              <w:rPr>
                <w:b/>
                <w:szCs w:val="21"/>
              </w:rPr>
            </w:pPr>
            <w:r w:rsidRPr="007807B1">
              <w:rPr>
                <w:rFonts w:hint="eastAsia"/>
                <w:b/>
                <w:szCs w:val="21"/>
              </w:rPr>
              <w:t>标准名称</w:t>
            </w:r>
          </w:p>
        </w:tc>
        <w:tc>
          <w:tcPr>
            <w:tcW w:w="1417" w:type="dxa"/>
            <w:vAlign w:val="center"/>
          </w:tcPr>
          <w:p w14:paraId="53081F69" w14:textId="77777777" w:rsidR="00986AB7" w:rsidRPr="007807B1" w:rsidRDefault="00986AB7" w:rsidP="00D23DC3">
            <w:pPr>
              <w:jc w:val="center"/>
              <w:rPr>
                <w:b/>
                <w:szCs w:val="21"/>
              </w:rPr>
            </w:pPr>
            <w:r w:rsidRPr="007807B1">
              <w:rPr>
                <w:rFonts w:hint="eastAsia"/>
                <w:b/>
                <w:szCs w:val="21"/>
              </w:rPr>
              <w:t>标准号</w:t>
            </w:r>
          </w:p>
        </w:tc>
        <w:tc>
          <w:tcPr>
            <w:tcW w:w="1276" w:type="dxa"/>
            <w:vAlign w:val="center"/>
          </w:tcPr>
          <w:p w14:paraId="79A9D77B" w14:textId="77777777" w:rsidR="00986AB7" w:rsidRPr="007807B1" w:rsidRDefault="00986AB7" w:rsidP="00D23DC3">
            <w:pPr>
              <w:jc w:val="center"/>
              <w:rPr>
                <w:b/>
                <w:szCs w:val="21"/>
              </w:rPr>
            </w:pPr>
            <w:r w:rsidRPr="007807B1">
              <w:rPr>
                <w:rFonts w:hint="eastAsia"/>
                <w:b/>
                <w:szCs w:val="21"/>
              </w:rPr>
              <w:t>发布时间</w:t>
            </w:r>
          </w:p>
        </w:tc>
        <w:tc>
          <w:tcPr>
            <w:tcW w:w="3057" w:type="dxa"/>
            <w:vAlign w:val="center"/>
          </w:tcPr>
          <w:p w14:paraId="03BC8FCF" w14:textId="77777777" w:rsidR="00986AB7" w:rsidRPr="007807B1" w:rsidRDefault="00986AB7" w:rsidP="00D23DC3">
            <w:pPr>
              <w:jc w:val="center"/>
              <w:rPr>
                <w:b/>
                <w:szCs w:val="21"/>
              </w:rPr>
            </w:pPr>
            <w:r w:rsidRPr="007807B1">
              <w:rPr>
                <w:rFonts w:hint="eastAsia"/>
                <w:b/>
                <w:szCs w:val="21"/>
              </w:rPr>
              <w:t>适用范围</w:t>
            </w:r>
          </w:p>
        </w:tc>
      </w:tr>
      <w:tr w:rsidR="00986AB7" w:rsidRPr="007807B1" w14:paraId="7476CDDF" w14:textId="77777777" w:rsidTr="00D23DC3">
        <w:trPr>
          <w:trHeight w:val="394"/>
        </w:trPr>
        <w:tc>
          <w:tcPr>
            <w:tcW w:w="534" w:type="dxa"/>
            <w:vAlign w:val="center"/>
          </w:tcPr>
          <w:p w14:paraId="4DC6D435" w14:textId="77777777" w:rsidR="00986AB7" w:rsidRPr="007807B1" w:rsidRDefault="00986AB7" w:rsidP="00D23DC3">
            <w:pPr>
              <w:jc w:val="center"/>
              <w:rPr>
                <w:szCs w:val="21"/>
              </w:rPr>
            </w:pPr>
            <w:r w:rsidRPr="007807B1">
              <w:rPr>
                <w:szCs w:val="21"/>
              </w:rPr>
              <w:t>1</w:t>
            </w:r>
          </w:p>
        </w:tc>
        <w:tc>
          <w:tcPr>
            <w:tcW w:w="708" w:type="dxa"/>
            <w:vAlign w:val="center"/>
          </w:tcPr>
          <w:p w14:paraId="5FC7D8FB" w14:textId="77777777" w:rsidR="00986AB7" w:rsidRPr="007807B1" w:rsidRDefault="00986AB7" w:rsidP="00D23DC3">
            <w:pPr>
              <w:jc w:val="center"/>
              <w:rPr>
                <w:szCs w:val="21"/>
              </w:rPr>
            </w:pPr>
            <w:r w:rsidRPr="007807B1">
              <w:rPr>
                <w:rFonts w:hint="eastAsia"/>
                <w:szCs w:val="21"/>
              </w:rPr>
              <w:t>行业标准</w:t>
            </w:r>
          </w:p>
        </w:tc>
        <w:tc>
          <w:tcPr>
            <w:tcW w:w="2127" w:type="dxa"/>
            <w:vAlign w:val="center"/>
          </w:tcPr>
          <w:p w14:paraId="10DC0C53" w14:textId="77777777" w:rsidR="00986AB7" w:rsidRPr="007807B1" w:rsidRDefault="00986AB7" w:rsidP="00D23DC3">
            <w:pPr>
              <w:jc w:val="center"/>
              <w:rPr>
                <w:szCs w:val="21"/>
              </w:rPr>
            </w:pPr>
            <w:r w:rsidRPr="007807B1">
              <w:rPr>
                <w:rFonts w:ascii="Times New Roman" w:hAnsi="宋体"/>
                <w:szCs w:val="21"/>
              </w:rPr>
              <w:t>木薯种质资源描述规范</w:t>
            </w:r>
          </w:p>
        </w:tc>
        <w:tc>
          <w:tcPr>
            <w:tcW w:w="1417" w:type="dxa"/>
            <w:vAlign w:val="center"/>
          </w:tcPr>
          <w:p w14:paraId="64D17848" w14:textId="77777777" w:rsidR="00986AB7" w:rsidRPr="007807B1" w:rsidRDefault="00986AB7" w:rsidP="00D23DC3">
            <w:pPr>
              <w:jc w:val="center"/>
              <w:rPr>
                <w:kern w:val="0"/>
                <w:szCs w:val="21"/>
              </w:rPr>
            </w:pPr>
            <w:r w:rsidRPr="007807B1">
              <w:rPr>
                <w:rFonts w:ascii="Times New Roman" w:hAnsi="Times New Roman" w:hint="eastAsia"/>
                <w:szCs w:val="21"/>
              </w:rPr>
              <w:t>NY/T 1943-2010</w:t>
            </w:r>
          </w:p>
        </w:tc>
        <w:tc>
          <w:tcPr>
            <w:tcW w:w="1276" w:type="dxa"/>
            <w:vAlign w:val="center"/>
          </w:tcPr>
          <w:p w14:paraId="530061D5" w14:textId="77777777" w:rsidR="00986AB7" w:rsidRPr="007807B1" w:rsidRDefault="00986AB7" w:rsidP="00D23DC3">
            <w:pPr>
              <w:jc w:val="center"/>
              <w:rPr>
                <w:szCs w:val="21"/>
              </w:rPr>
            </w:pPr>
            <w:r w:rsidRPr="007807B1">
              <w:rPr>
                <w:rFonts w:hint="eastAsia"/>
                <w:szCs w:val="21"/>
                <w:shd w:val="clear" w:color="auto" w:fill="FFFFFF"/>
              </w:rPr>
              <w:t>2010-09-21</w:t>
            </w:r>
          </w:p>
        </w:tc>
        <w:tc>
          <w:tcPr>
            <w:tcW w:w="3057" w:type="dxa"/>
            <w:vAlign w:val="center"/>
          </w:tcPr>
          <w:p w14:paraId="50B61600" w14:textId="77777777" w:rsidR="00986AB7" w:rsidRPr="007807B1" w:rsidRDefault="00986AB7" w:rsidP="00D23DC3">
            <w:pPr>
              <w:jc w:val="center"/>
              <w:rPr>
                <w:szCs w:val="21"/>
              </w:rPr>
            </w:pPr>
            <w:r w:rsidRPr="007807B1">
              <w:rPr>
                <w:rFonts w:hint="eastAsia"/>
                <w:szCs w:val="21"/>
              </w:rPr>
              <w:t>规定了木薯种质资源描述要求和描述方法。</w:t>
            </w:r>
          </w:p>
        </w:tc>
      </w:tr>
      <w:tr w:rsidR="00986AB7" w:rsidRPr="007807B1" w14:paraId="380CA72D" w14:textId="77777777" w:rsidTr="00D23DC3">
        <w:trPr>
          <w:trHeight w:val="394"/>
        </w:trPr>
        <w:tc>
          <w:tcPr>
            <w:tcW w:w="534" w:type="dxa"/>
            <w:vAlign w:val="center"/>
          </w:tcPr>
          <w:p w14:paraId="0CC4D5FB" w14:textId="77777777" w:rsidR="00986AB7" w:rsidRPr="007807B1" w:rsidRDefault="00986AB7" w:rsidP="00D23DC3">
            <w:pPr>
              <w:jc w:val="center"/>
              <w:rPr>
                <w:szCs w:val="21"/>
              </w:rPr>
            </w:pPr>
            <w:r w:rsidRPr="007807B1">
              <w:rPr>
                <w:szCs w:val="21"/>
              </w:rPr>
              <w:t>2</w:t>
            </w:r>
          </w:p>
        </w:tc>
        <w:tc>
          <w:tcPr>
            <w:tcW w:w="708" w:type="dxa"/>
            <w:vAlign w:val="center"/>
          </w:tcPr>
          <w:p w14:paraId="7651BC4C" w14:textId="77777777" w:rsidR="00986AB7" w:rsidRPr="007807B1" w:rsidRDefault="00986AB7" w:rsidP="00D23DC3">
            <w:pPr>
              <w:jc w:val="center"/>
              <w:rPr>
                <w:szCs w:val="21"/>
              </w:rPr>
            </w:pPr>
            <w:r w:rsidRPr="007807B1">
              <w:rPr>
                <w:rFonts w:hint="eastAsia"/>
                <w:szCs w:val="21"/>
              </w:rPr>
              <w:t>行业标准</w:t>
            </w:r>
          </w:p>
        </w:tc>
        <w:tc>
          <w:tcPr>
            <w:tcW w:w="2127" w:type="dxa"/>
            <w:vAlign w:val="center"/>
          </w:tcPr>
          <w:p w14:paraId="38B19FB4" w14:textId="77777777" w:rsidR="00986AB7" w:rsidRPr="007807B1" w:rsidRDefault="00986AB7" w:rsidP="00D23DC3">
            <w:pPr>
              <w:jc w:val="center"/>
              <w:rPr>
                <w:szCs w:val="21"/>
              </w:rPr>
            </w:pPr>
            <w:r w:rsidRPr="007807B1">
              <w:rPr>
                <w:rFonts w:hint="eastAsia"/>
                <w:szCs w:val="21"/>
              </w:rPr>
              <w:t>木薯嫩茎种苗快速繁殖技术规程</w:t>
            </w:r>
          </w:p>
        </w:tc>
        <w:tc>
          <w:tcPr>
            <w:tcW w:w="1417" w:type="dxa"/>
            <w:vAlign w:val="center"/>
          </w:tcPr>
          <w:p w14:paraId="11488C0B" w14:textId="77777777" w:rsidR="00986AB7" w:rsidRPr="007807B1" w:rsidRDefault="00986AB7" w:rsidP="00D23DC3">
            <w:pPr>
              <w:jc w:val="center"/>
              <w:rPr>
                <w:rFonts w:ascii="Times New Roman" w:hAnsi="Times New Roman"/>
                <w:szCs w:val="21"/>
              </w:rPr>
            </w:pPr>
            <w:r w:rsidRPr="007807B1">
              <w:rPr>
                <w:rFonts w:ascii="Times New Roman" w:hAnsi="Times New Roman" w:hint="eastAsia"/>
                <w:szCs w:val="21"/>
              </w:rPr>
              <w:t>NY/T 1685-2009</w:t>
            </w:r>
            <w:r w:rsidRPr="007807B1">
              <w:rPr>
                <w:rFonts w:ascii="Times New Roman" w:hAnsi="Times New Roman"/>
                <w:szCs w:val="21"/>
              </w:rPr>
              <w:t> </w:t>
            </w:r>
          </w:p>
        </w:tc>
        <w:tc>
          <w:tcPr>
            <w:tcW w:w="1276" w:type="dxa"/>
            <w:vAlign w:val="center"/>
          </w:tcPr>
          <w:p w14:paraId="273138B2" w14:textId="77777777" w:rsidR="00986AB7" w:rsidRPr="007807B1" w:rsidRDefault="00986AB7" w:rsidP="00D23DC3">
            <w:pPr>
              <w:jc w:val="center"/>
              <w:rPr>
                <w:szCs w:val="21"/>
              </w:rPr>
            </w:pPr>
            <w:r w:rsidRPr="007807B1">
              <w:rPr>
                <w:rFonts w:hint="eastAsia"/>
                <w:szCs w:val="21"/>
                <w:shd w:val="clear" w:color="auto" w:fill="FFFFFF"/>
              </w:rPr>
              <w:t>2009-03-09</w:t>
            </w:r>
          </w:p>
        </w:tc>
        <w:tc>
          <w:tcPr>
            <w:tcW w:w="3057" w:type="dxa"/>
            <w:vAlign w:val="center"/>
          </w:tcPr>
          <w:p w14:paraId="2658CF12" w14:textId="77777777" w:rsidR="00986AB7" w:rsidRPr="007807B1" w:rsidRDefault="00986AB7" w:rsidP="00D23DC3">
            <w:pPr>
              <w:jc w:val="center"/>
              <w:rPr>
                <w:szCs w:val="21"/>
              </w:rPr>
            </w:pPr>
            <w:r w:rsidRPr="007807B1">
              <w:rPr>
                <w:rFonts w:hint="eastAsia"/>
                <w:szCs w:val="21"/>
              </w:rPr>
              <w:t>规定了木薯嫩茎枝种苗繁殖的立地条件、品种与嫩茎枝选择、种植方式、温室调控、水肥管理、病虫害防治等技术要求。</w:t>
            </w:r>
          </w:p>
        </w:tc>
      </w:tr>
      <w:tr w:rsidR="00986AB7" w:rsidRPr="007807B1" w14:paraId="66C3A159" w14:textId="77777777" w:rsidTr="00D23DC3">
        <w:trPr>
          <w:trHeight w:val="412"/>
        </w:trPr>
        <w:tc>
          <w:tcPr>
            <w:tcW w:w="534" w:type="dxa"/>
            <w:vAlign w:val="center"/>
          </w:tcPr>
          <w:p w14:paraId="587647AE" w14:textId="77777777" w:rsidR="00986AB7" w:rsidRPr="007807B1" w:rsidRDefault="00986AB7" w:rsidP="00D23DC3">
            <w:pPr>
              <w:jc w:val="center"/>
              <w:rPr>
                <w:szCs w:val="21"/>
              </w:rPr>
            </w:pPr>
            <w:r w:rsidRPr="007807B1">
              <w:rPr>
                <w:szCs w:val="21"/>
              </w:rPr>
              <w:t>3</w:t>
            </w:r>
          </w:p>
        </w:tc>
        <w:tc>
          <w:tcPr>
            <w:tcW w:w="708" w:type="dxa"/>
            <w:vAlign w:val="center"/>
          </w:tcPr>
          <w:p w14:paraId="4CA8D259" w14:textId="77777777" w:rsidR="00986AB7" w:rsidRPr="007807B1" w:rsidRDefault="00986AB7" w:rsidP="00D23DC3">
            <w:pPr>
              <w:jc w:val="center"/>
              <w:rPr>
                <w:szCs w:val="21"/>
              </w:rPr>
            </w:pPr>
            <w:r w:rsidRPr="007807B1">
              <w:rPr>
                <w:rFonts w:hint="eastAsia"/>
                <w:szCs w:val="21"/>
              </w:rPr>
              <w:t>行业标准</w:t>
            </w:r>
          </w:p>
        </w:tc>
        <w:tc>
          <w:tcPr>
            <w:tcW w:w="2127" w:type="dxa"/>
            <w:vAlign w:val="center"/>
          </w:tcPr>
          <w:p w14:paraId="039A8F01" w14:textId="77777777" w:rsidR="00986AB7" w:rsidRPr="007807B1" w:rsidRDefault="00986AB7" w:rsidP="00D23DC3">
            <w:pPr>
              <w:jc w:val="center"/>
              <w:rPr>
                <w:szCs w:val="21"/>
              </w:rPr>
            </w:pPr>
            <w:r w:rsidRPr="007807B1">
              <w:rPr>
                <w:rFonts w:hint="eastAsia"/>
                <w:szCs w:val="21"/>
              </w:rPr>
              <w:t>木薯生产良好操作规范</w:t>
            </w:r>
          </w:p>
        </w:tc>
        <w:tc>
          <w:tcPr>
            <w:tcW w:w="1417" w:type="dxa"/>
            <w:vAlign w:val="center"/>
          </w:tcPr>
          <w:p w14:paraId="5B6CD7B4" w14:textId="77777777" w:rsidR="00986AB7" w:rsidRPr="007807B1" w:rsidRDefault="00986AB7" w:rsidP="00D23DC3">
            <w:pPr>
              <w:jc w:val="center"/>
              <w:rPr>
                <w:szCs w:val="21"/>
              </w:rPr>
            </w:pPr>
            <w:r w:rsidRPr="007807B1">
              <w:rPr>
                <w:rFonts w:ascii="Times New Roman" w:hAnsi="Times New Roman" w:hint="eastAsia"/>
                <w:szCs w:val="21"/>
              </w:rPr>
              <w:t>NY/T 1681-2009</w:t>
            </w:r>
          </w:p>
        </w:tc>
        <w:tc>
          <w:tcPr>
            <w:tcW w:w="1276" w:type="dxa"/>
            <w:vAlign w:val="center"/>
          </w:tcPr>
          <w:p w14:paraId="799BF306" w14:textId="77777777" w:rsidR="00986AB7" w:rsidRPr="007807B1" w:rsidRDefault="00986AB7" w:rsidP="00D23DC3">
            <w:pPr>
              <w:jc w:val="center"/>
              <w:rPr>
                <w:szCs w:val="21"/>
              </w:rPr>
            </w:pPr>
            <w:r w:rsidRPr="007807B1">
              <w:rPr>
                <w:rFonts w:hint="eastAsia"/>
                <w:szCs w:val="21"/>
              </w:rPr>
              <w:t>2009-03-09</w:t>
            </w:r>
          </w:p>
        </w:tc>
        <w:tc>
          <w:tcPr>
            <w:tcW w:w="3057" w:type="dxa"/>
            <w:vAlign w:val="center"/>
          </w:tcPr>
          <w:p w14:paraId="6EC716D3" w14:textId="77777777" w:rsidR="00986AB7" w:rsidRPr="007807B1" w:rsidRDefault="00986AB7" w:rsidP="00D23DC3">
            <w:pPr>
              <w:jc w:val="center"/>
              <w:rPr>
                <w:szCs w:val="21"/>
              </w:rPr>
            </w:pPr>
            <w:r w:rsidRPr="007807B1">
              <w:rPr>
                <w:rFonts w:hint="eastAsia"/>
                <w:szCs w:val="21"/>
              </w:rPr>
              <w:t>规定了木薯生产良好操作规范的要求。</w:t>
            </w:r>
          </w:p>
        </w:tc>
      </w:tr>
      <w:tr w:rsidR="00986AB7" w:rsidRPr="007807B1" w14:paraId="40C6E12B" w14:textId="77777777" w:rsidTr="00D23DC3">
        <w:trPr>
          <w:trHeight w:val="720"/>
        </w:trPr>
        <w:tc>
          <w:tcPr>
            <w:tcW w:w="534" w:type="dxa"/>
            <w:vAlign w:val="center"/>
          </w:tcPr>
          <w:p w14:paraId="7A11C78B" w14:textId="77777777" w:rsidR="00986AB7" w:rsidRPr="007807B1" w:rsidRDefault="00986AB7" w:rsidP="00D23DC3">
            <w:pPr>
              <w:jc w:val="center"/>
              <w:rPr>
                <w:szCs w:val="21"/>
              </w:rPr>
            </w:pPr>
            <w:r w:rsidRPr="007807B1">
              <w:rPr>
                <w:szCs w:val="21"/>
              </w:rPr>
              <w:lastRenderedPageBreak/>
              <w:t>4</w:t>
            </w:r>
          </w:p>
        </w:tc>
        <w:tc>
          <w:tcPr>
            <w:tcW w:w="708" w:type="dxa"/>
            <w:vAlign w:val="center"/>
          </w:tcPr>
          <w:p w14:paraId="17211523" w14:textId="77777777" w:rsidR="00986AB7" w:rsidRPr="007807B1" w:rsidRDefault="00986AB7" w:rsidP="00D23DC3">
            <w:pPr>
              <w:jc w:val="center"/>
              <w:rPr>
                <w:szCs w:val="21"/>
              </w:rPr>
            </w:pPr>
            <w:r w:rsidRPr="007807B1">
              <w:rPr>
                <w:rFonts w:hint="eastAsia"/>
                <w:szCs w:val="21"/>
              </w:rPr>
              <w:t>行业标准</w:t>
            </w:r>
          </w:p>
        </w:tc>
        <w:tc>
          <w:tcPr>
            <w:tcW w:w="2127" w:type="dxa"/>
            <w:vAlign w:val="center"/>
          </w:tcPr>
          <w:p w14:paraId="6B349A15" w14:textId="77777777" w:rsidR="00986AB7" w:rsidRPr="007807B1" w:rsidRDefault="00986AB7" w:rsidP="00D23DC3">
            <w:pPr>
              <w:pStyle w:val="4"/>
              <w:keepNext w:val="0"/>
              <w:keepLines w:val="0"/>
              <w:widowControl/>
              <w:shd w:val="clear" w:color="auto" w:fill="FFFFFF"/>
              <w:spacing w:before="0" w:after="0" w:line="17" w:lineRule="atLeast"/>
              <w:jc w:val="center"/>
              <w:rPr>
                <w:rFonts w:ascii="Times New Roman" w:eastAsia="宋体" w:hAnsi="Times New Roman" w:cs="Times New Roman"/>
                <w:b w:val="0"/>
                <w:bCs w:val="0"/>
                <w:sz w:val="21"/>
                <w:szCs w:val="21"/>
              </w:rPr>
            </w:pPr>
            <w:r w:rsidRPr="007807B1">
              <w:rPr>
                <w:rFonts w:ascii="Times New Roman" w:eastAsia="宋体" w:hAnsi="Times New Roman" w:cs="Times New Roman"/>
                <w:b w:val="0"/>
                <w:bCs w:val="0"/>
                <w:sz w:val="21"/>
                <w:szCs w:val="21"/>
              </w:rPr>
              <w:t>木薯主要病虫害防治技术规范</w:t>
            </w:r>
          </w:p>
          <w:p w14:paraId="5C080493" w14:textId="77777777" w:rsidR="00986AB7" w:rsidRPr="007807B1" w:rsidRDefault="00986AB7" w:rsidP="00D23DC3">
            <w:pPr>
              <w:jc w:val="center"/>
              <w:rPr>
                <w:kern w:val="0"/>
                <w:szCs w:val="21"/>
              </w:rPr>
            </w:pPr>
          </w:p>
        </w:tc>
        <w:tc>
          <w:tcPr>
            <w:tcW w:w="1417" w:type="dxa"/>
            <w:vAlign w:val="center"/>
          </w:tcPr>
          <w:p w14:paraId="3AA45970" w14:textId="77777777" w:rsidR="00986AB7" w:rsidRPr="007807B1" w:rsidRDefault="00986AB7" w:rsidP="00D23DC3">
            <w:pPr>
              <w:jc w:val="center"/>
              <w:rPr>
                <w:rFonts w:ascii="Times New Roman" w:hAnsi="Times New Roman"/>
                <w:szCs w:val="21"/>
              </w:rPr>
            </w:pPr>
            <w:r w:rsidRPr="007807B1">
              <w:rPr>
                <w:rFonts w:ascii="Times New Roman" w:hAnsi="Times New Roman" w:hint="eastAsia"/>
                <w:szCs w:val="21"/>
              </w:rPr>
              <w:t>NY/T 2046-2011</w:t>
            </w:r>
          </w:p>
        </w:tc>
        <w:tc>
          <w:tcPr>
            <w:tcW w:w="1276" w:type="dxa"/>
            <w:vAlign w:val="center"/>
          </w:tcPr>
          <w:p w14:paraId="4E07F5F4" w14:textId="77777777" w:rsidR="00986AB7" w:rsidRPr="007807B1" w:rsidRDefault="00986AB7" w:rsidP="00D23DC3">
            <w:pPr>
              <w:jc w:val="center"/>
              <w:rPr>
                <w:szCs w:val="21"/>
              </w:rPr>
            </w:pPr>
            <w:r w:rsidRPr="007807B1">
              <w:rPr>
                <w:szCs w:val="21"/>
              </w:rPr>
              <w:t>20</w:t>
            </w:r>
            <w:r w:rsidRPr="007807B1">
              <w:rPr>
                <w:rFonts w:hint="eastAsia"/>
                <w:szCs w:val="21"/>
              </w:rPr>
              <w:t>11-09-01</w:t>
            </w:r>
          </w:p>
        </w:tc>
        <w:tc>
          <w:tcPr>
            <w:tcW w:w="3057" w:type="dxa"/>
            <w:vAlign w:val="center"/>
          </w:tcPr>
          <w:p w14:paraId="22736A6F" w14:textId="77777777" w:rsidR="00986AB7" w:rsidRPr="007807B1" w:rsidRDefault="00986AB7" w:rsidP="00D23DC3">
            <w:pPr>
              <w:jc w:val="left"/>
              <w:rPr>
                <w:kern w:val="0"/>
                <w:szCs w:val="21"/>
              </w:rPr>
            </w:pPr>
            <w:r w:rsidRPr="007807B1">
              <w:rPr>
                <w:rFonts w:hint="eastAsia"/>
                <w:kern w:val="0"/>
                <w:szCs w:val="21"/>
              </w:rPr>
              <w:t>主要规定了木薯主要病虫害防治原则、措施和方法。</w:t>
            </w:r>
          </w:p>
        </w:tc>
      </w:tr>
      <w:tr w:rsidR="00986AB7" w:rsidRPr="007807B1" w14:paraId="68FF93C2" w14:textId="77777777" w:rsidTr="00D23DC3">
        <w:trPr>
          <w:trHeight w:val="412"/>
        </w:trPr>
        <w:tc>
          <w:tcPr>
            <w:tcW w:w="534" w:type="dxa"/>
            <w:vAlign w:val="center"/>
          </w:tcPr>
          <w:p w14:paraId="28B8F4FB" w14:textId="77777777" w:rsidR="00986AB7" w:rsidRPr="007807B1" w:rsidRDefault="00986AB7" w:rsidP="00D23DC3">
            <w:pPr>
              <w:jc w:val="center"/>
              <w:rPr>
                <w:szCs w:val="21"/>
              </w:rPr>
            </w:pPr>
            <w:r w:rsidRPr="007807B1">
              <w:rPr>
                <w:szCs w:val="21"/>
              </w:rPr>
              <w:t>5</w:t>
            </w:r>
          </w:p>
        </w:tc>
        <w:tc>
          <w:tcPr>
            <w:tcW w:w="708" w:type="dxa"/>
            <w:vAlign w:val="center"/>
          </w:tcPr>
          <w:p w14:paraId="5A9B0A2A" w14:textId="77777777" w:rsidR="00986AB7" w:rsidRPr="007807B1" w:rsidRDefault="00986AB7" w:rsidP="00D23DC3">
            <w:pPr>
              <w:jc w:val="center"/>
              <w:rPr>
                <w:szCs w:val="21"/>
              </w:rPr>
            </w:pPr>
            <w:r w:rsidRPr="007807B1">
              <w:rPr>
                <w:rFonts w:hint="eastAsia"/>
                <w:szCs w:val="21"/>
              </w:rPr>
              <w:t>行业标准</w:t>
            </w:r>
          </w:p>
        </w:tc>
        <w:tc>
          <w:tcPr>
            <w:tcW w:w="2127" w:type="dxa"/>
            <w:vAlign w:val="center"/>
          </w:tcPr>
          <w:p w14:paraId="08E1C3F4" w14:textId="77777777" w:rsidR="00986AB7" w:rsidRPr="007807B1" w:rsidRDefault="00986AB7" w:rsidP="00D23DC3">
            <w:pPr>
              <w:jc w:val="center"/>
              <w:rPr>
                <w:szCs w:val="21"/>
              </w:rPr>
            </w:pPr>
            <w:r w:rsidRPr="007807B1">
              <w:rPr>
                <w:rFonts w:hint="eastAsia"/>
                <w:kern w:val="0"/>
                <w:szCs w:val="21"/>
              </w:rPr>
              <w:t>木薯种茎</w:t>
            </w:r>
          </w:p>
        </w:tc>
        <w:tc>
          <w:tcPr>
            <w:tcW w:w="1417" w:type="dxa"/>
            <w:vAlign w:val="center"/>
          </w:tcPr>
          <w:p w14:paraId="5827212F" w14:textId="77777777" w:rsidR="00986AB7" w:rsidRPr="007807B1" w:rsidRDefault="00986AB7" w:rsidP="00D23DC3">
            <w:pPr>
              <w:jc w:val="center"/>
              <w:rPr>
                <w:kern w:val="0"/>
                <w:szCs w:val="21"/>
              </w:rPr>
            </w:pPr>
            <w:r w:rsidRPr="007807B1">
              <w:rPr>
                <w:rFonts w:hint="eastAsia"/>
                <w:kern w:val="0"/>
                <w:szCs w:val="21"/>
              </w:rPr>
              <w:t>NY</w:t>
            </w:r>
            <w:r w:rsidRPr="007807B1">
              <w:rPr>
                <w:kern w:val="0"/>
                <w:szCs w:val="21"/>
              </w:rPr>
              <w:t>/T</w:t>
            </w:r>
            <w:r w:rsidRPr="007807B1">
              <w:rPr>
                <w:rFonts w:hint="eastAsia"/>
                <w:kern w:val="0"/>
                <w:szCs w:val="21"/>
              </w:rPr>
              <w:t>356</w:t>
            </w:r>
            <w:r w:rsidRPr="007807B1">
              <w:rPr>
                <w:kern w:val="0"/>
                <w:szCs w:val="21"/>
              </w:rPr>
              <w:t>-2006</w:t>
            </w:r>
          </w:p>
        </w:tc>
        <w:tc>
          <w:tcPr>
            <w:tcW w:w="1276" w:type="dxa"/>
            <w:vAlign w:val="center"/>
          </w:tcPr>
          <w:p w14:paraId="7030F518" w14:textId="77777777" w:rsidR="00986AB7" w:rsidRPr="007807B1" w:rsidRDefault="00986AB7" w:rsidP="00D23DC3">
            <w:pPr>
              <w:jc w:val="center"/>
              <w:rPr>
                <w:szCs w:val="21"/>
              </w:rPr>
            </w:pPr>
            <w:r w:rsidRPr="007807B1">
              <w:rPr>
                <w:szCs w:val="21"/>
              </w:rPr>
              <w:t>2006-07-10</w:t>
            </w:r>
          </w:p>
        </w:tc>
        <w:tc>
          <w:tcPr>
            <w:tcW w:w="3057" w:type="dxa"/>
            <w:vAlign w:val="center"/>
          </w:tcPr>
          <w:p w14:paraId="21377E93" w14:textId="77777777" w:rsidR="00986AB7" w:rsidRPr="007807B1" w:rsidRDefault="00986AB7" w:rsidP="00D23DC3">
            <w:pPr>
              <w:jc w:val="left"/>
              <w:rPr>
                <w:szCs w:val="21"/>
              </w:rPr>
            </w:pPr>
            <w:r w:rsidRPr="007807B1">
              <w:rPr>
                <w:rFonts w:hint="eastAsia"/>
                <w:kern w:val="0"/>
                <w:szCs w:val="21"/>
              </w:rPr>
              <w:t>规定了木薯茎秆作为繁殖材料的基本要求和分级指标等。</w:t>
            </w:r>
          </w:p>
        </w:tc>
      </w:tr>
      <w:tr w:rsidR="00986AB7" w:rsidRPr="007807B1" w14:paraId="0EE41B93" w14:textId="77777777" w:rsidTr="00D23DC3">
        <w:trPr>
          <w:trHeight w:val="412"/>
        </w:trPr>
        <w:tc>
          <w:tcPr>
            <w:tcW w:w="534" w:type="dxa"/>
            <w:vAlign w:val="center"/>
          </w:tcPr>
          <w:p w14:paraId="2FD468D2" w14:textId="77777777" w:rsidR="00986AB7" w:rsidRPr="007807B1" w:rsidRDefault="00986AB7" w:rsidP="00D23DC3">
            <w:pPr>
              <w:jc w:val="center"/>
              <w:rPr>
                <w:szCs w:val="21"/>
              </w:rPr>
            </w:pPr>
            <w:r w:rsidRPr="007807B1">
              <w:rPr>
                <w:szCs w:val="21"/>
              </w:rPr>
              <w:t>6</w:t>
            </w:r>
          </w:p>
        </w:tc>
        <w:tc>
          <w:tcPr>
            <w:tcW w:w="708" w:type="dxa"/>
            <w:vAlign w:val="center"/>
          </w:tcPr>
          <w:p w14:paraId="02C616FC" w14:textId="77777777" w:rsidR="00986AB7" w:rsidRPr="007807B1" w:rsidRDefault="00986AB7" w:rsidP="00D23DC3">
            <w:pPr>
              <w:jc w:val="center"/>
              <w:rPr>
                <w:szCs w:val="21"/>
              </w:rPr>
            </w:pPr>
            <w:r w:rsidRPr="007807B1">
              <w:rPr>
                <w:rFonts w:hint="eastAsia"/>
                <w:szCs w:val="21"/>
              </w:rPr>
              <w:t>行业标准</w:t>
            </w:r>
          </w:p>
        </w:tc>
        <w:tc>
          <w:tcPr>
            <w:tcW w:w="2127" w:type="dxa"/>
            <w:vAlign w:val="center"/>
          </w:tcPr>
          <w:p w14:paraId="046C7B19" w14:textId="77777777" w:rsidR="00986AB7" w:rsidRPr="007807B1" w:rsidRDefault="00986AB7" w:rsidP="00D23DC3">
            <w:pPr>
              <w:pStyle w:val="4"/>
              <w:keepNext w:val="0"/>
              <w:keepLines w:val="0"/>
              <w:widowControl/>
              <w:shd w:val="clear" w:color="auto" w:fill="FFFFFF"/>
              <w:spacing w:before="0" w:after="0" w:line="17" w:lineRule="atLeast"/>
              <w:jc w:val="center"/>
              <w:rPr>
                <w:rFonts w:ascii="Times New Roman" w:eastAsia="宋体" w:hAnsi="Times New Roman" w:cs="Times New Roman"/>
                <w:b w:val="0"/>
                <w:bCs w:val="0"/>
                <w:sz w:val="21"/>
                <w:szCs w:val="21"/>
              </w:rPr>
            </w:pPr>
            <w:r w:rsidRPr="007807B1">
              <w:rPr>
                <w:rFonts w:ascii="Times New Roman" w:eastAsia="宋体" w:hAnsi="Times New Roman" w:cs="Times New Roman"/>
                <w:b w:val="0"/>
                <w:bCs w:val="0"/>
                <w:sz w:val="21"/>
                <w:szCs w:val="21"/>
              </w:rPr>
              <w:t>木薯种质资源抗虫性鉴定技术规程</w:t>
            </w:r>
          </w:p>
          <w:p w14:paraId="50BB0E61" w14:textId="77777777" w:rsidR="00986AB7" w:rsidRPr="007807B1" w:rsidRDefault="00986AB7" w:rsidP="00D23DC3">
            <w:pPr>
              <w:jc w:val="center"/>
              <w:rPr>
                <w:szCs w:val="21"/>
              </w:rPr>
            </w:pPr>
          </w:p>
        </w:tc>
        <w:tc>
          <w:tcPr>
            <w:tcW w:w="1417" w:type="dxa"/>
            <w:vAlign w:val="center"/>
          </w:tcPr>
          <w:p w14:paraId="332374B9" w14:textId="77777777" w:rsidR="00986AB7" w:rsidRPr="007807B1" w:rsidRDefault="00986AB7" w:rsidP="00D23DC3">
            <w:pPr>
              <w:jc w:val="center"/>
              <w:rPr>
                <w:szCs w:val="21"/>
              </w:rPr>
            </w:pPr>
            <w:r w:rsidRPr="007807B1">
              <w:rPr>
                <w:rFonts w:ascii="Times New Roman" w:hAnsi="Times New Roman" w:hint="eastAsia"/>
                <w:kern w:val="0"/>
                <w:szCs w:val="21"/>
              </w:rPr>
              <w:t>NY/T 2445-2013</w:t>
            </w:r>
            <w:r w:rsidRPr="007807B1">
              <w:rPr>
                <w:rFonts w:ascii="Helvetica" w:eastAsia="Helvetica" w:hAnsi="Helvetica" w:cs="Helvetica"/>
                <w:color w:val="333333"/>
                <w:sz w:val="24"/>
                <w:szCs w:val="24"/>
                <w:shd w:val="clear" w:color="auto" w:fill="FFFFFF"/>
              </w:rPr>
              <w:t> </w:t>
            </w:r>
          </w:p>
        </w:tc>
        <w:tc>
          <w:tcPr>
            <w:tcW w:w="1276" w:type="dxa"/>
            <w:vAlign w:val="center"/>
          </w:tcPr>
          <w:p w14:paraId="7241B16C" w14:textId="77777777" w:rsidR="00986AB7" w:rsidRPr="007807B1" w:rsidRDefault="00986AB7" w:rsidP="00D23DC3">
            <w:pPr>
              <w:jc w:val="center"/>
              <w:rPr>
                <w:szCs w:val="21"/>
                <w:shd w:val="clear" w:color="auto" w:fill="FFFFFF"/>
              </w:rPr>
            </w:pPr>
            <w:r w:rsidRPr="007807B1">
              <w:rPr>
                <w:rFonts w:hint="eastAsia"/>
                <w:szCs w:val="21"/>
                <w:shd w:val="clear" w:color="auto" w:fill="FFFFFF"/>
              </w:rPr>
              <w:t>2013-09-10</w:t>
            </w:r>
          </w:p>
        </w:tc>
        <w:tc>
          <w:tcPr>
            <w:tcW w:w="3057" w:type="dxa"/>
            <w:vAlign w:val="center"/>
          </w:tcPr>
          <w:p w14:paraId="5D4082BB" w14:textId="77777777" w:rsidR="00986AB7" w:rsidRPr="007807B1" w:rsidRDefault="00986AB7" w:rsidP="00D23DC3">
            <w:pPr>
              <w:jc w:val="center"/>
              <w:rPr>
                <w:szCs w:val="21"/>
              </w:rPr>
            </w:pPr>
            <w:r w:rsidRPr="007807B1">
              <w:rPr>
                <w:rFonts w:hint="eastAsia"/>
                <w:kern w:val="0"/>
                <w:szCs w:val="21"/>
              </w:rPr>
              <w:t>规定了木薯种质资源对朱砂叶螨、木薯单爪螨、蔗根锯天牛幼虫和铜绿丽金龟幼虫</w:t>
            </w:r>
            <w:r w:rsidRPr="007807B1">
              <w:rPr>
                <w:rFonts w:ascii="Times New Roman" w:hAnsi="Times New Roman" w:hint="eastAsia"/>
                <w:kern w:val="0"/>
                <w:szCs w:val="21"/>
              </w:rPr>
              <w:t>蛴蜡的室内和田间抗性鉴定的技术方法和评价标准。</w:t>
            </w:r>
          </w:p>
        </w:tc>
      </w:tr>
      <w:tr w:rsidR="00986AB7" w:rsidRPr="007807B1" w14:paraId="79C99518" w14:textId="77777777" w:rsidTr="00D23DC3">
        <w:trPr>
          <w:trHeight w:val="412"/>
        </w:trPr>
        <w:tc>
          <w:tcPr>
            <w:tcW w:w="534" w:type="dxa"/>
            <w:vAlign w:val="center"/>
          </w:tcPr>
          <w:p w14:paraId="60028F7F" w14:textId="77777777" w:rsidR="00986AB7" w:rsidRPr="007807B1" w:rsidRDefault="00986AB7" w:rsidP="00D23DC3">
            <w:pPr>
              <w:jc w:val="center"/>
              <w:rPr>
                <w:szCs w:val="21"/>
              </w:rPr>
            </w:pPr>
            <w:r w:rsidRPr="007807B1">
              <w:rPr>
                <w:szCs w:val="21"/>
              </w:rPr>
              <w:t>7</w:t>
            </w:r>
          </w:p>
        </w:tc>
        <w:tc>
          <w:tcPr>
            <w:tcW w:w="708" w:type="dxa"/>
            <w:vAlign w:val="center"/>
          </w:tcPr>
          <w:p w14:paraId="5D47E4B6" w14:textId="77777777" w:rsidR="00986AB7" w:rsidRPr="007807B1" w:rsidRDefault="00986AB7" w:rsidP="00D23DC3">
            <w:pPr>
              <w:jc w:val="center"/>
              <w:rPr>
                <w:szCs w:val="21"/>
              </w:rPr>
            </w:pPr>
            <w:r w:rsidRPr="007807B1">
              <w:rPr>
                <w:rFonts w:hint="eastAsia"/>
                <w:szCs w:val="21"/>
              </w:rPr>
              <w:t>行业标准</w:t>
            </w:r>
          </w:p>
        </w:tc>
        <w:tc>
          <w:tcPr>
            <w:tcW w:w="2127" w:type="dxa"/>
            <w:vAlign w:val="center"/>
          </w:tcPr>
          <w:p w14:paraId="2A1DF156" w14:textId="77777777" w:rsidR="00986AB7" w:rsidRPr="007807B1" w:rsidRDefault="00986AB7" w:rsidP="00D23DC3">
            <w:pPr>
              <w:pStyle w:val="4"/>
              <w:keepNext w:val="0"/>
              <w:keepLines w:val="0"/>
              <w:widowControl/>
              <w:shd w:val="clear" w:color="auto" w:fill="FFFFFF"/>
              <w:spacing w:before="0" w:after="0" w:line="17" w:lineRule="atLeast"/>
              <w:jc w:val="center"/>
              <w:rPr>
                <w:rFonts w:ascii="Times New Roman" w:eastAsia="宋体" w:hAnsi="Times New Roman" w:cs="Times New Roman"/>
                <w:b w:val="0"/>
                <w:bCs w:val="0"/>
                <w:sz w:val="21"/>
                <w:szCs w:val="21"/>
              </w:rPr>
            </w:pPr>
            <w:r w:rsidRPr="007807B1">
              <w:rPr>
                <w:rFonts w:ascii="Times New Roman" w:eastAsia="宋体" w:hAnsi="Times New Roman" w:cs="Times New Roman"/>
                <w:b w:val="0"/>
                <w:bCs w:val="0"/>
                <w:sz w:val="21"/>
                <w:szCs w:val="21"/>
              </w:rPr>
              <w:t>热带块根茎作物品种资源抗逆性鉴定技术规范木薯</w:t>
            </w:r>
          </w:p>
          <w:p w14:paraId="59C03433" w14:textId="77777777" w:rsidR="00986AB7" w:rsidRPr="007807B1" w:rsidRDefault="00986AB7" w:rsidP="00D23DC3">
            <w:pPr>
              <w:jc w:val="center"/>
              <w:rPr>
                <w:szCs w:val="21"/>
              </w:rPr>
            </w:pPr>
          </w:p>
        </w:tc>
        <w:tc>
          <w:tcPr>
            <w:tcW w:w="1417" w:type="dxa"/>
            <w:vAlign w:val="center"/>
          </w:tcPr>
          <w:p w14:paraId="3D9F7F10" w14:textId="77777777" w:rsidR="00986AB7" w:rsidRPr="007807B1" w:rsidRDefault="00986AB7" w:rsidP="00D23DC3">
            <w:pPr>
              <w:jc w:val="center"/>
              <w:rPr>
                <w:kern w:val="0"/>
                <w:szCs w:val="21"/>
              </w:rPr>
            </w:pPr>
            <w:r w:rsidRPr="007807B1">
              <w:rPr>
                <w:rFonts w:ascii="Times New Roman" w:hAnsi="Times New Roman" w:hint="eastAsia"/>
                <w:kern w:val="0"/>
                <w:szCs w:val="21"/>
              </w:rPr>
              <w:t>NY/T 2036-2011</w:t>
            </w:r>
          </w:p>
        </w:tc>
        <w:tc>
          <w:tcPr>
            <w:tcW w:w="1276" w:type="dxa"/>
            <w:vAlign w:val="center"/>
          </w:tcPr>
          <w:p w14:paraId="2ADA704A" w14:textId="77777777" w:rsidR="00986AB7" w:rsidRPr="007807B1" w:rsidRDefault="00986AB7" w:rsidP="00D23DC3">
            <w:pPr>
              <w:jc w:val="center"/>
              <w:rPr>
                <w:szCs w:val="21"/>
              </w:rPr>
            </w:pPr>
            <w:r w:rsidRPr="007807B1">
              <w:rPr>
                <w:rFonts w:hint="eastAsia"/>
                <w:szCs w:val="21"/>
                <w:shd w:val="clear" w:color="auto" w:fill="FFFFFF"/>
              </w:rPr>
              <w:t>2011-09-01</w:t>
            </w:r>
          </w:p>
        </w:tc>
        <w:tc>
          <w:tcPr>
            <w:tcW w:w="3057" w:type="dxa"/>
            <w:vAlign w:val="center"/>
          </w:tcPr>
          <w:p w14:paraId="19129ACE" w14:textId="77777777" w:rsidR="00986AB7" w:rsidRPr="007807B1" w:rsidRDefault="00986AB7" w:rsidP="00D23DC3">
            <w:pPr>
              <w:jc w:val="left"/>
              <w:rPr>
                <w:szCs w:val="21"/>
              </w:rPr>
            </w:pPr>
            <w:r w:rsidRPr="007807B1">
              <w:rPr>
                <w:rFonts w:hint="eastAsia"/>
                <w:szCs w:val="21"/>
              </w:rPr>
              <w:t>规定了木薯种质资源苗期抗逆性（耐寒、抗旱和耐盐性）的鉴定</w:t>
            </w:r>
          </w:p>
        </w:tc>
      </w:tr>
      <w:tr w:rsidR="00986AB7" w:rsidRPr="007807B1" w14:paraId="25E8B5B3" w14:textId="77777777" w:rsidTr="00D23DC3">
        <w:trPr>
          <w:trHeight w:val="412"/>
        </w:trPr>
        <w:tc>
          <w:tcPr>
            <w:tcW w:w="534" w:type="dxa"/>
            <w:vAlign w:val="center"/>
          </w:tcPr>
          <w:p w14:paraId="4569A5C4" w14:textId="77777777" w:rsidR="00986AB7" w:rsidRPr="007807B1" w:rsidRDefault="00986AB7" w:rsidP="00D23DC3">
            <w:pPr>
              <w:jc w:val="center"/>
              <w:rPr>
                <w:szCs w:val="21"/>
              </w:rPr>
            </w:pPr>
            <w:r w:rsidRPr="007807B1">
              <w:rPr>
                <w:rFonts w:hint="eastAsia"/>
                <w:szCs w:val="21"/>
              </w:rPr>
              <w:t>8</w:t>
            </w:r>
          </w:p>
        </w:tc>
        <w:tc>
          <w:tcPr>
            <w:tcW w:w="708" w:type="dxa"/>
            <w:vAlign w:val="center"/>
          </w:tcPr>
          <w:p w14:paraId="01092759" w14:textId="77777777" w:rsidR="00986AB7" w:rsidRPr="007807B1" w:rsidRDefault="00986AB7" w:rsidP="00D23DC3">
            <w:pPr>
              <w:jc w:val="center"/>
              <w:rPr>
                <w:szCs w:val="21"/>
              </w:rPr>
            </w:pPr>
            <w:r w:rsidRPr="007807B1">
              <w:rPr>
                <w:rFonts w:hint="eastAsia"/>
                <w:szCs w:val="21"/>
              </w:rPr>
              <w:t>行业标准</w:t>
            </w:r>
          </w:p>
        </w:tc>
        <w:tc>
          <w:tcPr>
            <w:tcW w:w="2127" w:type="dxa"/>
            <w:vAlign w:val="center"/>
          </w:tcPr>
          <w:p w14:paraId="57373E53" w14:textId="77777777" w:rsidR="00986AB7" w:rsidRPr="007807B1" w:rsidRDefault="00986AB7" w:rsidP="00D23DC3">
            <w:pPr>
              <w:jc w:val="center"/>
              <w:rPr>
                <w:szCs w:val="21"/>
              </w:rPr>
            </w:pPr>
            <w:r w:rsidRPr="007807B1">
              <w:rPr>
                <w:rFonts w:hint="eastAsia"/>
                <w:szCs w:val="21"/>
              </w:rPr>
              <w:t>木薯</w:t>
            </w:r>
          </w:p>
        </w:tc>
        <w:tc>
          <w:tcPr>
            <w:tcW w:w="1417" w:type="dxa"/>
            <w:vAlign w:val="center"/>
          </w:tcPr>
          <w:p w14:paraId="7D5ECA72" w14:textId="77777777" w:rsidR="00986AB7" w:rsidRPr="007807B1" w:rsidRDefault="00986AB7" w:rsidP="00D23DC3">
            <w:pPr>
              <w:jc w:val="center"/>
              <w:rPr>
                <w:rFonts w:ascii="Times New Roman" w:hAnsi="Times New Roman"/>
                <w:kern w:val="0"/>
                <w:szCs w:val="21"/>
              </w:rPr>
            </w:pPr>
            <w:r w:rsidRPr="007807B1">
              <w:rPr>
                <w:rFonts w:ascii="Times New Roman" w:hAnsi="Times New Roman" w:hint="eastAsia"/>
                <w:szCs w:val="21"/>
                <w:shd w:val="clear" w:color="auto" w:fill="FFFFFF"/>
              </w:rPr>
              <w:t>NY/T 1520-2021</w:t>
            </w:r>
          </w:p>
        </w:tc>
        <w:tc>
          <w:tcPr>
            <w:tcW w:w="1276" w:type="dxa"/>
            <w:vAlign w:val="center"/>
          </w:tcPr>
          <w:p w14:paraId="388969FB" w14:textId="77777777" w:rsidR="00986AB7" w:rsidRPr="007807B1" w:rsidRDefault="00986AB7" w:rsidP="00D23DC3">
            <w:pPr>
              <w:jc w:val="center"/>
              <w:rPr>
                <w:szCs w:val="21"/>
                <w:shd w:val="clear" w:color="auto" w:fill="FFFFFF"/>
              </w:rPr>
            </w:pPr>
            <w:r w:rsidRPr="007807B1">
              <w:rPr>
                <w:rFonts w:hint="eastAsia"/>
                <w:szCs w:val="21"/>
                <w:shd w:val="clear" w:color="auto" w:fill="FFFFFF"/>
              </w:rPr>
              <w:t>2021-11-11</w:t>
            </w:r>
          </w:p>
        </w:tc>
        <w:tc>
          <w:tcPr>
            <w:tcW w:w="3057" w:type="dxa"/>
            <w:vAlign w:val="center"/>
          </w:tcPr>
          <w:p w14:paraId="0AB391B0" w14:textId="77777777" w:rsidR="00986AB7" w:rsidRPr="007807B1" w:rsidRDefault="00986AB7" w:rsidP="00D23DC3">
            <w:pPr>
              <w:jc w:val="left"/>
              <w:rPr>
                <w:szCs w:val="21"/>
              </w:rPr>
            </w:pPr>
            <w:r w:rsidRPr="007807B1">
              <w:rPr>
                <w:rFonts w:hint="eastAsia"/>
                <w:szCs w:val="21"/>
              </w:rPr>
              <w:t>规定了木薯的术语和定义、要求、试验方法、检验规则、标签、包装、运输和储存。</w:t>
            </w:r>
          </w:p>
        </w:tc>
      </w:tr>
      <w:tr w:rsidR="00986AB7" w:rsidRPr="007807B1" w14:paraId="1B35130B" w14:textId="77777777" w:rsidTr="00D23DC3">
        <w:trPr>
          <w:trHeight w:val="412"/>
        </w:trPr>
        <w:tc>
          <w:tcPr>
            <w:tcW w:w="534" w:type="dxa"/>
            <w:vAlign w:val="center"/>
          </w:tcPr>
          <w:p w14:paraId="6B8F66AC" w14:textId="77777777" w:rsidR="00986AB7" w:rsidRPr="007807B1" w:rsidRDefault="00986AB7" w:rsidP="00D23DC3">
            <w:pPr>
              <w:jc w:val="center"/>
              <w:rPr>
                <w:szCs w:val="21"/>
              </w:rPr>
            </w:pPr>
            <w:r w:rsidRPr="007807B1">
              <w:rPr>
                <w:rFonts w:hint="eastAsia"/>
                <w:szCs w:val="21"/>
              </w:rPr>
              <w:t>9</w:t>
            </w:r>
          </w:p>
        </w:tc>
        <w:tc>
          <w:tcPr>
            <w:tcW w:w="708" w:type="dxa"/>
            <w:vAlign w:val="center"/>
          </w:tcPr>
          <w:p w14:paraId="7762BBBC" w14:textId="77777777" w:rsidR="00986AB7" w:rsidRPr="007807B1" w:rsidRDefault="00986AB7" w:rsidP="00D23DC3">
            <w:pPr>
              <w:jc w:val="center"/>
              <w:rPr>
                <w:szCs w:val="21"/>
              </w:rPr>
            </w:pPr>
            <w:r w:rsidRPr="007807B1">
              <w:rPr>
                <w:rFonts w:hint="eastAsia"/>
                <w:szCs w:val="21"/>
              </w:rPr>
              <w:t>地方标准</w:t>
            </w:r>
          </w:p>
        </w:tc>
        <w:tc>
          <w:tcPr>
            <w:tcW w:w="2127" w:type="dxa"/>
            <w:vAlign w:val="center"/>
          </w:tcPr>
          <w:p w14:paraId="21C900D4" w14:textId="77777777" w:rsidR="00986AB7" w:rsidRPr="007807B1" w:rsidRDefault="00986AB7" w:rsidP="00D23DC3">
            <w:pPr>
              <w:jc w:val="center"/>
              <w:rPr>
                <w:kern w:val="0"/>
                <w:szCs w:val="21"/>
              </w:rPr>
            </w:pPr>
            <w:r w:rsidRPr="007807B1">
              <w:rPr>
                <w:rFonts w:hint="eastAsia"/>
                <w:kern w:val="0"/>
                <w:szCs w:val="21"/>
              </w:rPr>
              <w:t>食用木薯生产技术规程</w:t>
            </w:r>
          </w:p>
        </w:tc>
        <w:tc>
          <w:tcPr>
            <w:tcW w:w="1417" w:type="dxa"/>
            <w:vAlign w:val="center"/>
          </w:tcPr>
          <w:p w14:paraId="37317D4A" w14:textId="77777777" w:rsidR="00986AB7" w:rsidRPr="007807B1" w:rsidRDefault="00986AB7" w:rsidP="00D23DC3">
            <w:pPr>
              <w:jc w:val="center"/>
              <w:rPr>
                <w:kern w:val="0"/>
                <w:szCs w:val="21"/>
              </w:rPr>
            </w:pPr>
            <w:r w:rsidRPr="007807B1">
              <w:rPr>
                <w:rFonts w:ascii="Times New Roman" w:hAnsi="Times New Roman"/>
                <w:kern w:val="0"/>
                <w:szCs w:val="21"/>
              </w:rPr>
              <w:t>DB46/T 602-2023</w:t>
            </w:r>
          </w:p>
        </w:tc>
        <w:tc>
          <w:tcPr>
            <w:tcW w:w="1276" w:type="dxa"/>
            <w:vAlign w:val="center"/>
          </w:tcPr>
          <w:p w14:paraId="00A0432C" w14:textId="77777777" w:rsidR="00986AB7" w:rsidRPr="007807B1" w:rsidRDefault="00986AB7" w:rsidP="00D23DC3">
            <w:pPr>
              <w:jc w:val="center"/>
              <w:rPr>
                <w:szCs w:val="21"/>
              </w:rPr>
            </w:pPr>
            <w:r w:rsidRPr="007807B1">
              <w:rPr>
                <w:rFonts w:hint="eastAsia"/>
                <w:szCs w:val="21"/>
              </w:rPr>
              <w:t>2023-06-08</w:t>
            </w:r>
          </w:p>
        </w:tc>
        <w:tc>
          <w:tcPr>
            <w:tcW w:w="3057" w:type="dxa"/>
            <w:vAlign w:val="center"/>
          </w:tcPr>
          <w:p w14:paraId="1F3DA6CF" w14:textId="77777777" w:rsidR="00986AB7" w:rsidRPr="007807B1" w:rsidRDefault="00986AB7" w:rsidP="00D23DC3">
            <w:pPr>
              <w:jc w:val="center"/>
              <w:rPr>
                <w:kern w:val="0"/>
                <w:szCs w:val="21"/>
              </w:rPr>
            </w:pPr>
            <w:r w:rsidRPr="007807B1">
              <w:rPr>
                <w:rFonts w:hint="eastAsia"/>
                <w:kern w:val="0"/>
                <w:szCs w:val="21"/>
              </w:rPr>
              <w:t>规定</w:t>
            </w:r>
            <w:r w:rsidRPr="007807B1">
              <w:rPr>
                <w:rFonts w:ascii="Times New Roman" w:hAnsi="Times New Roman" w:hint="eastAsia"/>
                <w:szCs w:val="21"/>
              </w:rPr>
              <w:t>了食用木薯的园地选择、品种选择、园地建立、田间管理、病虫害防治、收获、轮作、</w:t>
            </w:r>
            <w:r w:rsidRPr="007807B1">
              <w:rPr>
                <w:rFonts w:ascii="Times New Roman" w:hAnsi="Times New Roman" w:hint="eastAsia"/>
                <w:szCs w:val="21"/>
              </w:rPr>
              <w:t xml:space="preserve"> </w:t>
            </w:r>
            <w:r w:rsidRPr="007807B1">
              <w:rPr>
                <w:rFonts w:ascii="Times New Roman" w:hAnsi="Times New Roman" w:hint="eastAsia"/>
                <w:szCs w:val="21"/>
              </w:rPr>
              <w:t>生产档案管理等技术要求</w:t>
            </w:r>
          </w:p>
        </w:tc>
      </w:tr>
      <w:tr w:rsidR="00986AB7" w:rsidRPr="007807B1" w14:paraId="28945CF0" w14:textId="77777777" w:rsidTr="00D23DC3">
        <w:trPr>
          <w:trHeight w:val="412"/>
        </w:trPr>
        <w:tc>
          <w:tcPr>
            <w:tcW w:w="534" w:type="dxa"/>
            <w:vAlign w:val="center"/>
          </w:tcPr>
          <w:p w14:paraId="5E2842AE" w14:textId="77777777" w:rsidR="00986AB7" w:rsidRPr="007807B1" w:rsidRDefault="00986AB7" w:rsidP="00D23DC3">
            <w:pPr>
              <w:jc w:val="center"/>
              <w:rPr>
                <w:szCs w:val="21"/>
              </w:rPr>
            </w:pPr>
            <w:r w:rsidRPr="007807B1">
              <w:rPr>
                <w:rFonts w:hint="eastAsia"/>
                <w:szCs w:val="21"/>
              </w:rPr>
              <w:t>10</w:t>
            </w:r>
          </w:p>
        </w:tc>
        <w:tc>
          <w:tcPr>
            <w:tcW w:w="708" w:type="dxa"/>
            <w:vAlign w:val="center"/>
          </w:tcPr>
          <w:p w14:paraId="4992FFD0" w14:textId="77777777" w:rsidR="00986AB7" w:rsidRPr="007807B1" w:rsidRDefault="00986AB7" w:rsidP="00D23DC3">
            <w:pPr>
              <w:jc w:val="center"/>
              <w:rPr>
                <w:szCs w:val="21"/>
              </w:rPr>
            </w:pPr>
            <w:r w:rsidRPr="007807B1">
              <w:rPr>
                <w:rFonts w:hint="eastAsia"/>
                <w:szCs w:val="21"/>
              </w:rPr>
              <w:t>团体标准</w:t>
            </w:r>
          </w:p>
        </w:tc>
        <w:tc>
          <w:tcPr>
            <w:tcW w:w="2127" w:type="dxa"/>
            <w:vAlign w:val="center"/>
          </w:tcPr>
          <w:p w14:paraId="276CB49E" w14:textId="77777777" w:rsidR="00986AB7" w:rsidRPr="007807B1" w:rsidRDefault="00986AB7" w:rsidP="00D23DC3">
            <w:pPr>
              <w:jc w:val="center"/>
              <w:rPr>
                <w:kern w:val="0"/>
                <w:szCs w:val="21"/>
              </w:rPr>
            </w:pPr>
            <w:r w:rsidRPr="007807B1">
              <w:rPr>
                <w:rFonts w:ascii="Times New Roman" w:hAnsi="Times New Roman"/>
                <w:kern w:val="0"/>
                <w:szCs w:val="21"/>
              </w:rPr>
              <w:t>食用木薯生产标准综合体</w:t>
            </w:r>
          </w:p>
        </w:tc>
        <w:tc>
          <w:tcPr>
            <w:tcW w:w="1417" w:type="dxa"/>
            <w:vAlign w:val="center"/>
          </w:tcPr>
          <w:p w14:paraId="1059D403" w14:textId="77777777" w:rsidR="00986AB7" w:rsidRPr="007807B1" w:rsidRDefault="00986AB7" w:rsidP="00D23DC3">
            <w:pPr>
              <w:jc w:val="center"/>
              <w:rPr>
                <w:kern w:val="0"/>
                <w:szCs w:val="21"/>
              </w:rPr>
            </w:pPr>
            <w:r w:rsidRPr="007807B1">
              <w:rPr>
                <w:rFonts w:ascii="Times New Roman" w:hAnsi="Times New Roman" w:hint="eastAsia"/>
                <w:szCs w:val="21"/>
              </w:rPr>
              <w:t>T/GXAS 465</w:t>
            </w:r>
            <w:r w:rsidRPr="007807B1">
              <w:rPr>
                <w:rFonts w:ascii="Times New Roman" w:hAnsi="Times New Roman" w:hint="eastAsia"/>
                <w:szCs w:val="21"/>
              </w:rPr>
              <w:t>—</w:t>
            </w:r>
            <w:r w:rsidRPr="007807B1">
              <w:rPr>
                <w:rFonts w:ascii="Times New Roman" w:hAnsi="Times New Roman" w:hint="eastAsia"/>
                <w:szCs w:val="21"/>
              </w:rPr>
              <w:t>2023</w:t>
            </w:r>
          </w:p>
        </w:tc>
        <w:tc>
          <w:tcPr>
            <w:tcW w:w="1276" w:type="dxa"/>
            <w:vAlign w:val="center"/>
          </w:tcPr>
          <w:p w14:paraId="61273CEC" w14:textId="77777777" w:rsidR="00986AB7" w:rsidRPr="007807B1" w:rsidRDefault="00986AB7" w:rsidP="00D23DC3">
            <w:pPr>
              <w:jc w:val="center"/>
              <w:rPr>
                <w:szCs w:val="21"/>
              </w:rPr>
            </w:pPr>
            <w:r w:rsidRPr="007807B1">
              <w:rPr>
                <w:rFonts w:hint="eastAsia"/>
                <w:szCs w:val="21"/>
              </w:rPr>
              <w:t>2023-10-6</w:t>
            </w:r>
          </w:p>
        </w:tc>
        <w:tc>
          <w:tcPr>
            <w:tcW w:w="3057" w:type="dxa"/>
            <w:vAlign w:val="center"/>
          </w:tcPr>
          <w:p w14:paraId="39590EAA" w14:textId="77777777" w:rsidR="00986AB7" w:rsidRPr="007807B1" w:rsidRDefault="00986AB7" w:rsidP="00D23DC3">
            <w:pPr>
              <w:jc w:val="center"/>
              <w:rPr>
                <w:kern w:val="0"/>
                <w:szCs w:val="21"/>
              </w:rPr>
            </w:pPr>
            <w:r w:rsidRPr="007807B1">
              <w:rPr>
                <w:rFonts w:ascii="Times New Roman" w:hAnsi="Times New Roman" w:hint="eastAsia"/>
                <w:szCs w:val="21"/>
              </w:rPr>
              <w:t>规定了食用木薯生产标准综合体的总体目标与要素分析、产地要求、栽培管理、农业投入品管理、病虫害防治、采收贮运、包装标识、产品质量管理等要求。</w:t>
            </w:r>
          </w:p>
        </w:tc>
      </w:tr>
      <w:tr w:rsidR="00986AB7" w:rsidRPr="007807B1" w14:paraId="3ADCC5D3" w14:textId="77777777" w:rsidTr="00D23DC3">
        <w:trPr>
          <w:trHeight w:val="412"/>
        </w:trPr>
        <w:tc>
          <w:tcPr>
            <w:tcW w:w="534" w:type="dxa"/>
            <w:vAlign w:val="center"/>
          </w:tcPr>
          <w:p w14:paraId="5EBE1A1C" w14:textId="77777777" w:rsidR="00986AB7" w:rsidRPr="007807B1" w:rsidRDefault="00986AB7" w:rsidP="00D23DC3">
            <w:pPr>
              <w:jc w:val="center"/>
              <w:rPr>
                <w:szCs w:val="21"/>
              </w:rPr>
            </w:pPr>
            <w:r w:rsidRPr="007807B1">
              <w:rPr>
                <w:rFonts w:hint="eastAsia"/>
                <w:szCs w:val="21"/>
              </w:rPr>
              <w:t>11</w:t>
            </w:r>
          </w:p>
        </w:tc>
        <w:tc>
          <w:tcPr>
            <w:tcW w:w="708" w:type="dxa"/>
            <w:vAlign w:val="center"/>
          </w:tcPr>
          <w:p w14:paraId="3DFC837B" w14:textId="77777777" w:rsidR="00986AB7" w:rsidRPr="007807B1" w:rsidRDefault="00986AB7" w:rsidP="00D23DC3">
            <w:pPr>
              <w:jc w:val="center"/>
              <w:rPr>
                <w:szCs w:val="21"/>
              </w:rPr>
            </w:pPr>
            <w:r w:rsidRPr="007807B1">
              <w:rPr>
                <w:rFonts w:hint="eastAsia"/>
                <w:szCs w:val="21"/>
              </w:rPr>
              <w:t>团体标准</w:t>
            </w:r>
          </w:p>
        </w:tc>
        <w:tc>
          <w:tcPr>
            <w:tcW w:w="2127" w:type="dxa"/>
            <w:vAlign w:val="center"/>
          </w:tcPr>
          <w:p w14:paraId="1B4CE153" w14:textId="77777777" w:rsidR="00986AB7" w:rsidRPr="007807B1" w:rsidRDefault="00986AB7" w:rsidP="00D23DC3">
            <w:pPr>
              <w:jc w:val="center"/>
              <w:rPr>
                <w:kern w:val="0"/>
                <w:szCs w:val="21"/>
              </w:rPr>
            </w:pPr>
            <w:r w:rsidRPr="007807B1">
              <w:rPr>
                <w:rFonts w:hint="eastAsia"/>
                <w:kern w:val="0"/>
                <w:szCs w:val="21"/>
              </w:rPr>
              <w:t>食用木薯品种选育技术规程</w:t>
            </w:r>
          </w:p>
        </w:tc>
        <w:tc>
          <w:tcPr>
            <w:tcW w:w="1417" w:type="dxa"/>
            <w:vAlign w:val="center"/>
          </w:tcPr>
          <w:p w14:paraId="6F6CE63F" w14:textId="77777777" w:rsidR="00986AB7" w:rsidRPr="007807B1" w:rsidRDefault="00986AB7" w:rsidP="00D23DC3">
            <w:pPr>
              <w:jc w:val="center"/>
              <w:rPr>
                <w:kern w:val="0"/>
                <w:szCs w:val="21"/>
              </w:rPr>
            </w:pPr>
            <w:r w:rsidRPr="007807B1">
              <w:rPr>
                <w:rFonts w:hint="eastAsia"/>
                <w:kern w:val="0"/>
                <w:szCs w:val="21"/>
              </w:rPr>
              <w:t>T/GXAS 334</w:t>
            </w:r>
            <w:r w:rsidRPr="007807B1">
              <w:rPr>
                <w:rFonts w:hint="eastAsia"/>
                <w:kern w:val="0"/>
                <w:szCs w:val="21"/>
              </w:rPr>
              <w:t>—</w:t>
            </w:r>
            <w:r w:rsidRPr="007807B1">
              <w:rPr>
                <w:rFonts w:hint="eastAsia"/>
                <w:kern w:val="0"/>
                <w:szCs w:val="21"/>
              </w:rPr>
              <w:t>2022</w:t>
            </w:r>
          </w:p>
        </w:tc>
        <w:tc>
          <w:tcPr>
            <w:tcW w:w="1276" w:type="dxa"/>
            <w:vAlign w:val="center"/>
          </w:tcPr>
          <w:p w14:paraId="3FC9E876" w14:textId="77777777" w:rsidR="00986AB7" w:rsidRPr="007807B1" w:rsidRDefault="00986AB7" w:rsidP="00D23DC3">
            <w:pPr>
              <w:jc w:val="center"/>
              <w:rPr>
                <w:szCs w:val="21"/>
              </w:rPr>
            </w:pPr>
            <w:r w:rsidRPr="007807B1">
              <w:rPr>
                <w:rFonts w:hint="eastAsia"/>
                <w:szCs w:val="21"/>
              </w:rPr>
              <w:t>2022-7-12</w:t>
            </w:r>
          </w:p>
        </w:tc>
        <w:tc>
          <w:tcPr>
            <w:tcW w:w="3057" w:type="dxa"/>
            <w:vAlign w:val="center"/>
          </w:tcPr>
          <w:p w14:paraId="3FE7CE29" w14:textId="77777777" w:rsidR="00986AB7" w:rsidRPr="007807B1" w:rsidRDefault="00986AB7" w:rsidP="00D23DC3">
            <w:pPr>
              <w:jc w:val="center"/>
              <w:rPr>
                <w:rFonts w:ascii="Times New Roman" w:hAnsi="Times New Roman"/>
                <w:szCs w:val="21"/>
              </w:rPr>
            </w:pPr>
            <w:r w:rsidRPr="007807B1">
              <w:rPr>
                <w:rFonts w:ascii="Times New Roman" w:hAnsi="Times New Roman" w:hint="eastAsia"/>
                <w:szCs w:val="21"/>
              </w:rPr>
              <w:t>规定了食用木薯品种选育育种程序、育种目标、亲本选择、杂交（自交）育种基地选择及杂交（自交）育种等内容的要求。</w:t>
            </w:r>
          </w:p>
        </w:tc>
      </w:tr>
    </w:tbl>
    <w:bookmarkEnd w:id="1"/>
    <w:p w14:paraId="25A5F740" w14:textId="186DEAAD" w:rsidR="00302868" w:rsidRPr="007807B1" w:rsidRDefault="00986AB7" w:rsidP="007807B1">
      <w:pPr>
        <w:spacing w:line="540" w:lineRule="exact"/>
        <w:ind w:firstLineChars="100" w:firstLine="300"/>
        <w:rPr>
          <w:rFonts w:ascii="楷体_GB2312" w:eastAsia="楷体_GB2312" w:hAnsi="楷体_GB2312" w:cs="楷体_GB2312" w:hint="eastAsia"/>
          <w:b/>
          <w:bCs/>
          <w:sz w:val="32"/>
          <w:szCs w:val="32"/>
        </w:rPr>
      </w:pPr>
      <w:r w:rsidRPr="007807B1">
        <w:rPr>
          <w:rFonts w:eastAsia="仿宋_GB2312"/>
          <w:color w:val="000000"/>
          <w:kern w:val="0"/>
          <w:sz w:val="30"/>
          <w:szCs w:val="30"/>
        </w:rPr>
        <w:t xml:space="preserve">  </w:t>
      </w:r>
      <w:r w:rsidR="00302868" w:rsidRPr="007807B1">
        <w:rPr>
          <w:rFonts w:ascii="楷体_GB2312" w:eastAsia="楷体_GB2312" w:hAnsi="楷体_GB2312" w:cs="楷体_GB2312" w:hint="eastAsia"/>
          <w:b/>
          <w:bCs/>
          <w:sz w:val="32"/>
          <w:szCs w:val="32"/>
        </w:rPr>
        <w:t>（三）起草单位</w:t>
      </w:r>
    </w:p>
    <w:p w14:paraId="6B0B1DED" w14:textId="75C9B61B" w:rsidR="00302868" w:rsidRPr="007807B1" w:rsidRDefault="00302868" w:rsidP="00302868">
      <w:pPr>
        <w:spacing w:line="500" w:lineRule="exact"/>
        <w:ind w:rightChars="11" w:right="23" w:firstLineChars="200" w:firstLine="640"/>
        <w:jc w:val="left"/>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中国热带农业科学院热带作物品种资源研究所、中国热带农业科学院环境与植物保护研究所、广东农垦热带农业研究院有限公司联合申报。主要参与人员单位及分工如表</w:t>
      </w:r>
      <w:r w:rsidRPr="007807B1">
        <w:rPr>
          <w:rFonts w:ascii="Times New Roman" w:eastAsia="仿宋_GB2312" w:hAnsi="Times New Roman" w:hint="eastAsia"/>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所示：</w:t>
      </w:r>
    </w:p>
    <w:p w14:paraId="2377B999" w14:textId="77777777" w:rsidR="00302868" w:rsidRPr="007807B1" w:rsidRDefault="00302868" w:rsidP="00302868">
      <w:pPr>
        <w:spacing w:line="360" w:lineRule="auto"/>
        <w:jc w:val="center"/>
        <w:rPr>
          <w:rFonts w:ascii="黑体" w:eastAsia="黑体" w:hAnsi="黑体" w:hint="eastAsia"/>
          <w:snapToGrid w:val="0"/>
          <w:color w:val="000000"/>
          <w:kern w:val="0"/>
          <w:szCs w:val="21"/>
        </w:rPr>
      </w:pPr>
      <w:r w:rsidRPr="007807B1">
        <w:rPr>
          <w:rFonts w:ascii="黑体" w:eastAsia="黑体" w:hAnsi="黑体"/>
          <w:snapToGrid w:val="0"/>
          <w:color w:val="000000"/>
          <w:kern w:val="0"/>
          <w:szCs w:val="21"/>
        </w:rPr>
        <w:t>表2 主要起草人员信息及任务分工</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561"/>
        <w:gridCol w:w="1659"/>
        <w:gridCol w:w="2674"/>
      </w:tblGrid>
      <w:tr w:rsidR="00302868" w:rsidRPr="007807B1" w14:paraId="48C2FF41" w14:textId="77777777" w:rsidTr="00161BB5">
        <w:trPr>
          <w:trHeight w:val="567"/>
        </w:trPr>
        <w:tc>
          <w:tcPr>
            <w:tcW w:w="1008" w:type="dxa"/>
            <w:vAlign w:val="center"/>
          </w:tcPr>
          <w:p w14:paraId="4317F7A0" w14:textId="77777777" w:rsidR="00302868" w:rsidRPr="007807B1" w:rsidRDefault="00302868" w:rsidP="00161BB5">
            <w:pPr>
              <w:spacing w:line="240" w:lineRule="atLeast"/>
              <w:jc w:val="center"/>
              <w:rPr>
                <w:rFonts w:ascii="宋体" w:hAnsi="宋体" w:hint="eastAsia"/>
                <w:b/>
                <w:bCs/>
                <w:szCs w:val="21"/>
              </w:rPr>
            </w:pPr>
            <w:r w:rsidRPr="007807B1">
              <w:rPr>
                <w:rFonts w:ascii="宋体" w:hAnsi="宋体"/>
                <w:b/>
                <w:bCs/>
                <w:szCs w:val="21"/>
              </w:rPr>
              <w:t>姓名</w:t>
            </w:r>
          </w:p>
        </w:tc>
        <w:tc>
          <w:tcPr>
            <w:tcW w:w="3561" w:type="dxa"/>
            <w:vAlign w:val="center"/>
          </w:tcPr>
          <w:p w14:paraId="09839530" w14:textId="77777777" w:rsidR="00302868" w:rsidRPr="007807B1" w:rsidRDefault="00302868" w:rsidP="00161BB5">
            <w:pPr>
              <w:spacing w:line="240" w:lineRule="atLeast"/>
              <w:jc w:val="center"/>
              <w:rPr>
                <w:rFonts w:ascii="宋体" w:hAnsi="宋体" w:hint="eastAsia"/>
                <w:b/>
                <w:bCs/>
                <w:szCs w:val="21"/>
              </w:rPr>
            </w:pPr>
            <w:r w:rsidRPr="007807B1">
              <w:rPr>
                <w:rFonts w:ascii="宋体" w:hAnsi="宋体"/>
                <w:b/>
                <w:bCs/>
                <w:szCs w:val="21"/>
              </w:rPr>
              <w:t>单位</w:t>
            </w:r>
          </w:p>
        </w:tc>
        <w:tc>
          <w:tcPr>
            <w:tcW w:w="1659" w:type="dxa"/>
            <w:vAlign w:val="center"/>
          </w:tcPr>
          <w:p w14:paraId="17FF00AC" w14:textId="77777777" w:rsidR="00302868" w:rsidRPr="007807B1" w:rsidRDefault="00302868" w:rsidP="00161BB5">
            <w:pPr>
              <w:spacing w:line="240" w:lineRule="atLeast"/>
              <w:jc w:val="center"/>
              <w:rPr>
                <w:rFonts w:ascii="宋体" w:hAnsi="宋体" w:hint="eastAsia"/>
                <w:b/>
                <w:bCs/>
                <w:szCs w:val="21"/>
              </w:rPr>
            </w:pPr>
            <w:r w:rsidRPr="007807B1">
              <w:rPr>
                <w:rFonts w:ascii="宋体" w:hAnsi="宋体"/>
                <w:b/>
                <w:bCs/>
                <w:szCs w:val="21"/>
              </w:rPr>
              <w:t>职称</w:t>
            </w:r>
          </w:p>
        </w:tc>
        <w:tc>
          <w:tcPr>
            <w:tcW w:w="2674" w:type="dxa"/>
            <w:vAlign w:val="center"/>
          </w:tcPr>
          <w:p w14:paraId="2CC97CBC" w14:textId="77777777" w:rsidR="00302868" w:rsidRPr="007807B1" w:rsidRDefault="00302868" w:rsidP="00161BB5">
            <w:pPr>
              <w:spacing w:line="240" w:lineRule="atLeast"/>
              <w:jc w:val="center"/>
              <w:rPr>
                <w:rFonts w:ascii="宋体" w:hAnsi="宋体" w:hint="eastAsia"/>
                <w:b/>
                <w:bCs/>
                <w:szCs w:val="21"/>
              </w:rPr>
            </w:pPr>
            <w:r w:rsidRPr="007807B1">
              <w:rPr>
                <w:rFonts w:ascii="宋体" w:hAnsi="宋体"/>
                <w:b/>
                <w:bCs/>
                <w:szCs w:val="21"/>
              </w:rPr>
              <w:t>专业特长及分工</w:t>
            </w:r>
          </w:p>
        </w:tc>
      </w:tr>
      <w:tr w:rsidR="00302868" w:rsidRPr="007807B1" w14:paraId="5BAC00E0" w14:textId="77777777" w:rsidTr="00161BB5">
        <w:trPr>
          <w:trHeight w:val="567"/>
        </w:trPr>
        <w:tc>
          <w:tcPr>
            <w:tcW w:w="1008" w:type="dxa"/>
            <w:vAlign w:val="center"/>
          </w:tcPr>
          <w:p w14:paraId="7BC73AF9"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lastRenderedPageBreak/>
              <w:t>叶剑秋</w:t>
            </w:r>
          </w:p>
        </w:tc>
        <w:tc>
          <w:tcPr>
            <w:tcW w:w="3561" w:type="dxa"/>
            <w:vAlign w:val="center"/>
          </w:tcPr>
          <w:p w14:paraId="252E64E9"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7FE1FB42"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研究员</w:t>
            </w:r>
          </w:p>
        </w:tc>
        <w:tc>
          <w:tcPr>
            <w:tcW w:w="2674" w:type="dxa"/>
            <w:vAlign w:val="center"/>
          </w:tcPr>
          <w:p w14:paraId="1B711129"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技术</w:t>
            </w:r>
            <w:r w:rsidRPr="007807B1">
              <w:rPr>
                <w:rFonts w:ascii="宋体" w:hAnsi="宋体" w:hint="eastAsia"/>
                <w:color w:val="000000"/>
                <w:szCs w:val="21"/>
              </w:rPr>
              <w:t>指导</w:t>
            </w:r>
            <w:r w:rsidRPr="007807B1">
              <w:rPr>
                <w:rFonts w:ascii="宋体" w:hAnsi="宋体"/>
                <w:bCs/>
                <w:color w:val="000000"/>
                <w:kern w:val="0"/>
                <w:szCs w:val="21"/>
              </w:rPr>
              <w:t>、项目负责人</w:t>
            </w:r>
          </w:p>
        </w:tc>
      </w:tr>
      <w:tr w:rsidR="00302868" w:rsidRPr="007807B1" w14:paraId="4B6F6D75" w14:textId="77777777" w:rsidTr="00161BB5">
        <w:trPr>
          <w:trHeight w:val="567"/>
        </w:trPr>
        <w:tc>
          <w:tcPr>
            <w:tcW w:w="1008" w:type="dxa"/>
            <w:vAlign w:val="center"/>
          </w:tcPr>
          <w:p w14:paraId="70AA66F1"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kern w:val="0"/>
                <w:szCs w:val="21"/>
              </w:rPr>
              <w:t>张洁</w:t>
            </w:r>
          </w:p>
        </w:tc>
        <w:tc>
          <w:tcPr>
            <w:tcW w:w="3561" w:type="dxa"/>
            <w:vAlign w:val="center"/>
          </w:tcPr>
          <w:p w14:paraId="543C1606"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2025C25E"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kern w:val="0"/>
                <w:szCs w:val="21"/>
              </w:rPr>
              <w:t>副研究员</w:t>
            </w:r>
          </w:p>
        </w:tc>
        <w:tc>
          <w:tcPr>
            <w:tcW w:w="2674" w:type="dxa"/>
            <w:vAlign w:val="center"/>
          </w:tcPr>
          <w:p w14:paraId="639E4FFC"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产业调研</w:t>
            </w:r>
            <w:r w:rsidRPr="007807B1">
              <w:rPr>
                <w:rFonts w:ascii="宋体" w:hAnsi="宋体" w:hint="eastAsia"/>
                <w:color w:val="000000"/>
                <w:szCs w:val="21"/>
              </w:rPr>
              <w:t>、标准撰写</w:t>
            </w:r>
          </w:p>
        </w:tc>
      </w:tr>
      <w:tr w:rsidR="00302868" w:rsidRPr="007807B1" w14:paraId="73B97C5A" w14:textId="77777777" w:rsidTr="00161BB5">
        <w:trPr>
          <w:trHeight w:val="567"/>
        </w:trPr>
        <w:tc>
          <w:tcPr>
            <w:tcW w:w="1008" w:type="dxa"/>
            <w:vAlign w:val="center"/>
          </w:tcPr>
          <w:p w14:paraId="0CC70576"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肖鑫辉</w:t>
            </w:r>
          </w:p>
        </w:tc>
        <w:tc>
          <w:tcPr>
            <w:tcW w:w="3561" w:type="dxa"/>
            <w:vAlign w:val="center"/>
          </w:tcPr>
          <w:p w14:paraId="4A293F2E"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2B69B435"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副研究员</w:t>
            </w:r>
          </w:p>
        </w:tc>
        <w:tc>
          <w:tcPr>
            <w:tcW w:w="2674" w:type="dxa"/>
            <w:vAlign w:val="center"/>
          </w:tcPr>
          <w:p w14:paraId="11332FB2" w14:textId="28E8D8B2" w:rsidR="00302868" w:rsidRPr="007807B1" w:rsidRDefault="00405026" w:rsidP="00161BB5">
            <w:pPr>
              <w:spacing w:line="240" w:lineRule="atLeast"/>
              <w:jc w:val="center"/>
              <w:rPr>
                <w:rFonts w:ascii="宋体" w:hAnsi="宋体" w:hint="eastAsia"/>
                <w:szCs w:val="21"/>
              </w:rPr>
            </w:pPr>
            <w:r w:rsidRPr="007807B1">
              <w:rPr>
                <w:rFonts w:ascii="宋体" w:hAnsi="宋体" w:hint="eastAsia"/>
                <w:color w:val="000000"/>
                <w:szCs w:val="21"/>
              </w:rPr>
              <w:t>产业调研、</w:t>
            </w:r>
            <w:r w:rsidR="00302868" w:rsidRPr="007807B1">
              <w:rPr>
                <w:rFonts w:ascii="宋体" w:hAnsi="宋体" w:hint="eastAsia"/>
                <w:color w:val="000000"/>
                <w:szCs w:val="21"/>
              </w:rPr>
              <w:t>标准撰写</w:t>
            </w:r>
          </w:p>
        </w:tc>
      </w:tr>
      <w:tr w:rsidR="00302868" w:rsidRPr="007807B1" w14:paraId="63807307" w14:textId="77777777" w:rsidTr="00161BB5">
        <w:trPr>
          <w:trHeight w:val="567"/>
        </w:trPr>
        <w:tc>
          <w:tcPr>
            <w:tcW w:w="1008" w:type="dxa"/>
            <w:vAlign w:val="center"/>
          </w:tcPr>
          <w:p w14:paraId="2DE48DD8"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王明</w:t>
            </w:r>
          </w:p>
        </w:tc>
        <w:tc>
          <w:tcPr>
            <w:tcW w:w="3561" w:type="dxa"/>
            <w:vAlign w:val="center"/>
          </w:tcPr>
          <w:p w14:paraId="342268C4"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271A041E"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副研究员</w:t>
            </w:r>
          </w:p>
        </w:tc>
        <w:tc>
          <w:tcPr>
            <w:tcW w:w="2674" w:type="dxa"/>
            <w:vAlign w:val="center"/>
          </w:tcPr>
          <w:p w14:paraId="2C1CAF5E" w14:textId="1CE93C6F" w:rsidR="00302868" w:rsidRPr="007807B1" w:rsidRDefault="00405026" w:rsidP="00161BB5">
            <w:pPr>
              <w:spacing w:line="240" w:lineRule="atLeast"/>
              <w:jc w:val="center"/>
              <w:rPr>
                <w:rFonts w:ascii="宋体" w:hAnsi="宋体" w:hint="eastAsia"/>
                <w:szCs w:val="21"/>
              </w:rPr>
            </w:pPr>
            <w:r w:rsidRPr="007807B1">
              <w:rPr>
                <w:rFonts w:ascii="宋体" w:hAnsi="宋体" w:hint="eastAsia"/>
                <w:color w:val="000000"/>
                <w:szCs w:val="21"/>
              </w:rPr>
              <w:t>产业调研、</w:t>
            </w:r>
            <w:r w:rsidR="00302868" w:rsidRPr="007807B1">
              <w:rPr>
                <w:rFonts w:ascii="宋体" w:hAnsi="宋体" w:hint="eastAsia"/>
                <w:color w:val="000000"/>
                <w:szCs w:val="21"/>
              </w:rPr>
              <w:t>标准撰写</w:t>
            </w:r>
          </w:p>
        </w:tc>
      </w:tr>
      <w:tr w:rsidR="00302868" w:rsidRPr="007807B1" w14:paraId="63675A27" w14:textId="77777777" w:rsidTr="00161BB5">
        <w:trPr>
          <w:trHeight w:val="567"/>
        </w:trPr>
        <w:tc>
          <w:tcPr>
            <w:tcW w:w="1008" w:type="dxa"/>
            <w:vAlign w:val="center"/>
          </w:tcPr>
          <w:p w14:paraId="51C9B121"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李开绵</w:t>
            </w:r>
          </w:p>
        </w:tc>
        <w:tc>
          <w:tcPr>
            <w:tcW w:w="3561" w:type="dxa"/>
            <w:vAlign w:val="center"/>
          </w:tcPr>
          <w:p w14:paraId="419D13CF"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420DB75A"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研究员</w:t>
            </w:r>
          </w:p>
        </w:tc>
        <w:tc>
          <w:tcPr>
            <w:tcW w:w="2674" w:type="dxa"/>
            <w:vAlign w:val="center"/>
          </w:tcPr>
          <w:p w14:paraId="233FD8A8" w14:textId="3D419B29"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资源整理、组织协调</w:t>
            </w:r>
            <w:r w:rsidR="000F0F17" w:rsidRPr="007807B1">
              <w:rPr>
                <w:rFonts w:ascii="宋体" w:hAnsi="宋体" w:hint="eastAsia"/>
                <w:color w:val="000000"/>
                <w:szCs w:val="21"/>
              </w:rPr>
              <w:t>，指导撰写标准</w:t>
            </w:r>
          </w:p>
        </w:tc>
      </w:tr>
      <w:tr w:rsidR="00302868" w:rsidRPr="007807B1" w14:paraId="2C2E1D4D" w14:textId="77777777" w:rsidTr="00161BB5">
        <w:trPr>
          <w:trHeight w:val="567"/>
        </w:trPr>
        <w:tc>
          <w:tcPr>
            <w:tcW w:w="1008" w:type="dxa"/>
            <w:vAlign w:val="center"/>
          </w:tcPr>
          <w:p w14:paraId="0EFA820E"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黄洁</w:t>
            </w:r>
          </w:p>
        </w:tc>
        <w:tc>
          <w:tcPr>
            <w:tcW w:w="3561" w:type="dxa"/>
            <w:vAlign w:val="center"/>
          </w:tcPr>
          <w:p w14:paraId="3B5C1E8A"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580C6A99"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研究员</w:t>
            </w:r>
          </w:p>
        </w:tc>
        <w:tc>
          <w:tcPr>
            <w:tcW w:w="2674" w:type="dxa"/>
            <w:vAlign w:val="center"/>
          </w:tcPr>
          <w:p w14:paraId="6F6260F2"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产业调研、指导撰写标准</w:t>
            </w:r>
            <w:r w:rsidRPr="007807B1">
              <w:rPr>
                <w:rFonts w:ascii="宋体" w:hAnsi="宋体"/>
                <w:color w:val="000000"/>
                <w:szCs w:val="21"/>
              </w:rPr>
              <w:t xml:space="preserve"> </w:t>
            </w:r>
          </w:p>
        </w:tc>
      </w:tr>
      <w:tr w:rsidR="00302868" w:rsidRPr="007807B1" w14:paraId="16CE6B56" w14:textId="77777777" w:rsidTr="00161BB5">
        <w:trPr>
          <w:trHeight w:val="567"/>
        </w:trPr>
        <w:tc>
          <w:tcPr>
            <w:tcW w:w="1008" w:type="dxa"/>
            <w:vAlign w:val="center"/>
          </w:tcPr>
          <w:p w14:paraId="0026D058"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陈青</w:t>
            </w:r>
          </w:p>
        </w:tc>
        <w:tc>
          <w:tcPr>
            <w:tcW w:w="3561" w:type="dxa"/>
            <w:vAlign w:val="center"/>
          </w:tcPr>
          <w:p w14:paraId="6C136A60"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中国热带农业科学院环境与植物保护研究所</w:t>
            </w:r>
          </w:p>
        </w:tc>
        <w:tc>
          <w:tcPr>
            <w:tcW w:w="1659" w:type="dxa"/>
            <w:vAlign w:val="center"/>
          </w:tcPr>
          <w:p w14:paraId="3FE4DDBC"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研究员</w:t>
            </w:r>
          </w:p>
        </w:tc>
        <w:tc>
          <w:tcPr>
            <w:tcW w:w="2674" w:type="dxa"/>
            <w:vAlign w:val="center"/>
          </w:tcPr>
          <w:p w14:paraId="4A1B5D13" w14:textId="4DA3D2A7"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采样</w:t>
            </w:r>
            <w:r w:rsidRPr="007807B1">
              <w:rPr>
                <w:rFonts w:ascii="宋体" w:hAnsi="宋体" w:hint="eastAsia"/>
                <w:color w:val="000000"/>
                <w:szCs w:val="21"/>
              </w:rPr>
              <w:t>，</w:t>
            </w:r>
            <w:r w:rsidR="000F0F17" w:rsidRPr="007807B1">
              <w:rPr>
                <w:rFonts w:ascii="宋体" w:hAnsi="宋体" w:hint="eastAsia"/>
                <w:color w:val="000000"/>
                <w:szCs w:val="21"/>
              </w:rPr>
              <w:t>抗虫性技术指标</w:t>
            </w:r>
            <w:r w:rsidRPr="007807B1">
              <w:rPr>
                <w:rFonts w:ascii="宋体" w:hAnsi="宋体"/>
                <w:color w:val="000000"/>
                <w:szCs w:val="21"/>
              </w:rPr>
              <w:t>试验验证</w:t>
            </w:r>
          </w:p>
        </w:tc>
      </w:tr>
      <w:tr w:rsidR="00302868" w:rsidRPr="007807B1" w14:paraId="070CCF65" w14:textId="77777777" w:rsidTr="00161BB5">
        <w:trPr>
          <w:trHeight w:val="567"/>
        </w:trPr>
        <w:tc>
          <w:tcPr>
            <w:tcW w:w="1008" w:type="dxa"/>
            <w:vAlign w:val="center"/>
          </w:tcPr>
          <w:p w14:paraId="07F87605"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黄贵修</w:t>
            </w:r>
          </w:p>
        </w:tc>
        <w:tc>
          <w:tcPr>
            <w:tcW w:w="3561" w:type="dxa"/>
          </w:tcPr>
          <w:p w14:paraId="61D464FF"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中国热带农业科学院环境与植物保护研究所</w:t>
            </w:r>
          </w:p>
        </w:tc>
        <w:tc>
          <w:tcPr>
            <w:tcW w:w="1659" w:type="dxa"/>
            <w:vAlign w:val="center"/>
          </w:tcPr>
          <w:p w14:paraId="2C3379E8"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研究员</w:t>
            </w:r>
          </w:p>
        </w:tc>
        <w:tc>
          <w:tcPr>
            <w:tcW w:w="2674" w:type="dxa"/>
            <w:vAlign w:val="center"/>
          </w:tcPr>
          <w:p w14:paraId="4DD88901" w14:textId="0928B4AC"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采样</w:t>
            </w:r>
            <w:r w:rsidRPr="007807B1">
              <w:rPr>
                <w:rFonts w:ascii="宋体" w:hAnsi="宋体" w:hint="eastAsia"/>
                <w:color w:val="000000"/>
                <w:szCs w:val="21"/>
              </w:rPr>
              <w:t>，</w:t>
            </w:r>
            <w:r w:rsidR="000F0F17" w:rsidRPr="007807B1">
              <w:rPr>
                <w:rFonts w:ascii="宋体" w:hAnsi="宋体" w:hint="eastAsia"/>
                <w:color w:val="000000"/>
                <w:szCs w:val="21"/>
              </w:rPr>
              <w:t>抗病性技术指标</w:t>
            </w:r>
            <w:r w:rsidRPr="007807B1">
              <w:rPr>
                <w:rFonts w:ascii="宋体" w:hAnsi="宋体"/>
                <w:color w:val="000000"/>
                <w:szCs w:val="21"/>
              </w:rPr>
              <w:t>试验验证</w:t>
            </w:r>
          </w:p>
        </w:tc>
      </w:tr>
      <w:tr w:rsidR="00302868" w:rsidRPr="007807B1" w14:paraId="78AC416B" w14:textId="77777777" w:rsidTr="00161BB5">
        <w:trPr>
          <w:trHeight w:val="567"/>
        </w:trPr>
        <w:tc>
          <w:tcPr>
            <w:tcW w:w="1008" w:type="dxa"/>
            <w:vAlign w:val="center"/>
          </w:tcPr>
          <w:p w14:paraId="117D1BFA"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kern w:val="0"/>
                <w:szCs w:val="21"/>
              </w:rPr>
              <w:t>陈松笔</w:t>
            </w:r>
          </w:p>
        </w:tc>
        <w:tc>
          <w:tcPr>
            <w:tcW w:w="3561" w:type="dxa"/>
            <w:vAlign w:val="center"/>
          </w:tcPr>
          <w:p w14:paraId="07A707D6"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2DE45132"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kern w:val="0"/>
                <w:szCs w:val="21"/>
              </w:rPr>
              <w:t>研究员</w:t>
            </w:r>
          </w:p>
        </w:tc>
        <w:tc>
          <w:tcPr>
            <w:tcW w:w="2674" w:type="dxa"/>
            <w:vAlign w:val="center"/>
          </w:tcPr>
          <w:p w14:paraId="2B0BA456" w14:textId="7AC5F7F2"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产业调研</w:t>
            </w:r>
            <w:r w:rsidRPr="007807B1">
              <w:rPr>
                <w:rFonts w:ascii="宋体" w:hAnsi="宋体" w:hint="eastAsia"/>
                <w:color w:val="000000"/>
                <w:szCs w:val="21"/>
              </w:rPr>
              <w:t>、</w:t>
            </w:r>
            <w:r w:rsidRPr="007807B1">
              <w:rPr>
                <w:rFonts w:ascii="宋体" w:hAnsi="宋体"/>
                <w:color w:val="000000"/>
                <w:szCs w:val="21"/>
              </w:rPr>
              <w:t>实验验证</w:t>
            </w:r>
            <w:r w:rsidR="000F0F17" w:rsidRPr="007807B1">
              <w:rPr>
                <w:rFonts w:ascii="宋体" w:hAnsi="宋体" w:hint="eastAsia"/>
                <w:color w:val="000000"/>
                <w:szCs w:val="21"/>
              </w:rPr>
              <w:t>，指导标准撰写</w:t>
            </w:r>
          </w:p>
        </w:tc>
      </w:tr>
      <w:tr w:rsidR="00302868" w:rsidRPr="007807B1" w14:paraId="79842246" w14:textId="77777777" w:rsidTr="00161BB5">
        <w:trPr>
          <w:trHeight w:val="567"/>
        </w:trPr>
        <w:tc>
          <w:tcPr>
            <w:tcW w:w="1008" w:type="dxa"/>
            <w:vAlign w:val="center"/>
          </w:tcPr>
          <w:p w14:paraId="03569F55"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kern w:val="0"/>
                <w:szCs w:val="21"/>
              </w:rPr>
              <w:t>陈明文</w:t>
            </w:r>
          </w:p>
        </w:tc>
        <w:tc>
          <w:tcPr>
            <w:tcW w:w="3561" w:type="dxa"/>
            <w:vAlign w:val="center"/>
          </w:tcPr>
          <w:p w14:paraId="2D2B444A"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广东农垦热带农业研究院有限公司</w:t>
            </w:r>
          </w:p>
        </w:tc>
        <w:tc>
          <w:tcPr>
            <w:tcW w:w="1659" w:type="dxa"/>
            <w:vAlign w:val="center"/>
          </w:tcPr>
          <w:p w14:paraId="6FE79E80"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kern w:val="0"/>
                <w:szCs w:val="21"/>
              </w:rPr>
              <w:t>高级经济师</w:t>
            </w:r>
          </w:p>
        </w:tc>
        <w:tc>
          <w:tcPr>
            <w:tcW w:w="2674" w:type="dxa"/>
            <w:vAlign w:val="center"/>
          </w:tcPr>
          <w:p w14:paraId="23B8899D"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产业调研</w:t>
            </w:r>
          </w:p>
        </w:tc>
      </w:tr>
      <w:tr w:rsidR="00302868" w:rsidRPr="007807B1" w14:paraId="7A2F9A46" w14:textId="77777777" w:rsidTr="00161BB5">
        <w:trPr>
          <w:trHeight w:val="567"/>
        </w:trPr>
        <w:tc>
          <w:tcPr>
            <w:tcW w:w="1008" w:type="dxa"/>
            <w:vAlign w:val="center"/>
          </w:tcPr>
          <w:p w14:paraId="5D23DA41"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万仲卿</w:t>
            </w:r>
          </w:p>
        </w:tc>
        <w:tc>
          <w:tcPr>
            <w:tcW w:w="3561" w:type="dxa"/>
            <w:vAlign w:val="center"/>
          </w:tcPr>
          <w:p w14:paraId="4378CF26"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0CAFAEFD"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w:t>
            </w:r>
          </w:p>
        </w:tc>
        <w:tc>
          <w:tcPr>
            <w:tcW w:w="2674" w:type="dxa"/>
            <w:vAlign w:val="center"/>
          </w:tcPr>
          <w:p w14:paraId="4AD8CCA4"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采样</w:t>
            </w:r>
            <w:r w:rsidRPr="007807B1">
              <w:rPr>
                <w:rFonts w:ascii="宋体" w:hAnsi="宋体" w:hint="eastAsia"/>
                <w:color w:val="000000"/>
                <w:szCs w:val="21"/>
              </w:rPr>
              <w:t>，</w:t>
            </w:r>
            <w:r w:rsidRPr="007807B1">
              <w:rPr>
                <w:rFonts w:ascii="宋体" w:hAnsi="宋体"/>
                <w:color w:val="000000"/>
                <w:szCs w:val="21"/>
              </w:rPr>
              <w:t>实验验证</w:t>
            </w:r>
          </w:p>
        </w:tc>
      </w:tr>
      <w:tr w:rsidR="00302868" w:rsidRPr="007807B1" w14:paraId="1B2FDF38" w14:textId="77777777" w:rsidTr="00161BB5">
        <w:trPr>
          <w:trHeight w:val="567"/>
        </w:trPr>
        <w:tc>
          <w:tcPr>
            <w:tcW w:w="1008" w:type="dxa"/>
            <w:vAlign w:val="center"/>
          </w:tcPr>
          <w:p w14:paraId="0F3E6273"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欧文军</w:t>
            </w:r>
          </w:p>
        </w:tc>
        <w:tc>
          <w:tcPr>
            <w:tcW w:w="3561" w:type="dxa"/>
            <w:vAlign w:val="center"/>
          </w:tcPr>
          <w:p w14:paraId="6753825C"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09BCE030"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研究员</w:t>
            </w:r>
          </w:p>
        </w:tc>
        <w:tc>
          <w:tcPr>
            <w:tcW w:w="2674" w:type="dxa"/>
            <w:vAlign w:val="center"/>
          </w:tcPr>
          <w:p w14:paraId="2DF13FF8" w14:textId="4E8F21C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产业调研</w:t>
            </w:r>
          </w:p>
        </w:tc>
      </w:tr>
      <w:tr w:rsidR="00302868" w:rsidRPr="007807B1" w14:paraId="3A9958E8" w14:textId="77777777" w:rsidTr="00161BB5">
        <w:trPr>
          <w:trHeight w:val="567"/>
        </w:trPr>
        <w:tc>
          <w:tcPr>
            <w:tcW w:w="1008" w:type="dxa"/>
            <w:vAlign w:val="center"/>
          </w:tcPr>
          <w:p w14:paraId="16931DD2"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薛茂富</w:t>
            </w:r>
          </w:p>
        </w:tc>
        <w:tc>
          <w:tcPr>
            <w:tcW w:w="3561" w:type="dxa"/>
            <w:vAlign w:val="center"/>
          </w:tcPr>
          <w:p w14:paraId="24EBB6CA"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01D03163"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助理研究员</w:t>
            </w:r>
          </w:p>
        </w:tc>
        <w:tc>
          <w:tcPr>
            <w:tcW w:w="2674" w:type="dxa"/>
            <w:vAlign w:val="center"/>
          </w:tcPr>
          <w:p w14:paraId="2B0359D0"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采样</w:t>
            </w:r>
            <w:r w:rsidRPr="007807B1">
              <w:rPr>
                <w:rFonts w:ascii="宋体" w:hAnsi="宋体" w:hint="eastAsia"/>
                <w:color w:val="000000"/>
                <w:szCs w:val="21"/>
              </w:rPr>
              <w:t>，</w:t>
            </w:r>
            <w:r w:rsidRPr="007807B1">
              <w:rPr>
                <w:rFonts w:ascii="宋体" w:hAnsi="宋体"/>
                <w:color w:val="000000"/>
                <w:szCs w:val="21"/>
              </w:rPr>
              <w:t>实验验证</w:t>
            </w:r>
          </w:p>
        </w:tc>
      </w:tr>
      <w:tr w:rsidR="00302868" w:rsidRPr="007807B1" w14:paraId="1FA23663" w14:textId="77777777" w:rsidTr="00161BB5">
        <w:trPr>
          <w:trHeight w:val="567"/>
        </w:trPr>
        <w:tc>
          <w:tcPr>
            <w:tcW w:w="1008" w:type="dxa"/>
            <w:vAlign w:val="center"/>
          </w:tcPr>
          <w:p w14:paraId="27F48CAE"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韦卓文</w:t>
            </w:r>
          </w:p>
        </w:tc>
        <w:tc>
          <w:tcPr>
            <w:tcW w:w="3561" w:type="dxa"/>
            <w:vAlign w:val="center"/>
          </w:tcPr>
          <w:p w14:paraId="6BC5C53A"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1D2C2FFE"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助理研究员</w:t>
            </w:r>
          </w:p>
        </w:tc>
        <w:tc>
          <w:tcPr>
            <w:tcW w:w="2674" w:type="dxa"/>
            <w:vAlign w:val="center"/>
          </w:tcPr>
          <w:p w14:paraId="4339E8BB" w14:textId="31C75577"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采样</w:t>
            </w:r>
            <w:r w:rsidRPr="007807B1">
              <w:rPr>
                <w:rFonts w:ascii="宋体" w:hAnsi="宋体" w:hint="eastAsia"/>
                <w:color w:val="000000"/>
                <w:szCs w:val="21"/>
              </w:rPr>
              <w:t>，资</w:t>
            </w:r>
            <w:r w:rsidR="00405026" w:rsidRPr="007807B1">
              <w:rPr>
                <w:rFonts w:ascii="宋体" w:hAnsi="宋体" w:hint="eastAsia"/>
                <w:color w:val="000000"/>
                <w:szCs w:val="21"/>
              </w:rPr>
              <w:t>料</w:t>
            </w:r>
            <w:r w:rsidRPr="007807B1">
              <w:rPr>
                <w:rFonts w:ascii="宋体" w:hAnsi="宋体" w:hint="eastAsia"/>
                <w:color w:val="000000"/>
                <w:szCs w:val="21"/>
              </w:rPr>
              <w:t>整理</w:t>
            </w:r>
          </w:p>
        </w:tc>
      </w:tr>
      <w:tr w:rsidR="00302868" w:rsidRPr="007807B1" w14:paraId="302C05F0" w14:textId="77777777" w:rsidTr="00161BB5">
        <w:trPr>
          <w:trHeight w:val="567"/>
        </w:trPr>
        <w:tc>
          <w:tcPr>
            <w:tcW w:w="1008" w:type="dxa"/>
            <w:vAlign w:val="center"/>
          </w:tcPr>
          <w:p w14:paraId="2D0D2F62"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符乃方</w:t>
            </w:r>
          </w:p>
        </w:tc>
        <w:tc>
          <w:tcPr>
            <w:tcW w:w="3561" w:type="dxa"/>
            <w:vAlign w:val="center"/>
          </w:tcPr>
          <w:p w14:paraId="6DDF9E03" w14:textId="77777777" w:rsidR="00302868" w:rsidRPr="007807B1" w:rsidRDefault="00302868" w:rsidP="00161BB5">
            <w:pPr>
              <w:spacing w:line="240" w:lineRule="atLeast"/>
              <w:jc w:val="center"/>
              <w:rPr>
                <w:rFonts w:ascii="宋体" w:hAnsi="宋体" w:hint="eastAsia"/>
                <w:szCs w:val="21"/>
              </w:rPr>
            </w:pPr>
            <w:r w:rsidRPr="007807B1">
              <w:rPr>
                <w:rFonts w:ascii="宋体" w:hAnsi="宋体" w:hint="eastAsia"/>
                <w:color w:val="000000"/>
                <w:szCs w:val="21"/>
              </w:rPr>
              <w:t>中国热带农业科学院热带作物品种资源研究所</w:t>
            </w:r>
          </w:p>
        </w:tc>
        <w:tc>
          <w:tcPr>
            <w:tcW w:w="1659" w:type="dxa"/>
            <w:vAlign w:val="center"/>
          </w:tcPr>
          <w:p w14:paraId="36BDCA02"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s="仿宋_GB2312" w:hint="eastAsia"/>
                <w:color w:val="000000"/>
                <w:szCs w:val="21"/>
              </w:rPr>
              <w:t>研究实习员</w:t>
            </w:r>
          </w:p>
        </w:tc>
        <w:tc>
          <w:tcPr>
            <w:tcW w:w="2674" w:type="dxa"/>
            <w:vAlign w:val="center"/>
          </w:tcPr>
          <w:p w14:paraId="29FB7E61" w14:textId="77777777" w:rsidR="00302868" w:rsidRPr="007807B1" w:rsidRDefault="00302868" w:rsidP="00161BB5">
            <w:pPr>
              <w:spacing w:line="240" w:lineRule="atLeast"/>
              <w:jc w:val="center"/>
              <w:rPr>
                <w:rFonts w:ascii="宋体" w:hAnsi="宋体" w:hint="eastAsia"/>
                <w:szCs w:val="21"/>
              </w:rPr>
            </w:pPr>
            <w:r w:rsidRPr="007807B1">
              <w:rPr>
                <w:rFonts w:ascii="宋体" w:hAnsi="宋体"/>
                <w:color w:val="000000"/>
                <w:szCs w:val="21"/>
              </w:rPr>
              <w:t>采样</w:t>
            </w:r>
            <w:r w:rsidRPr="007807B1">
              <w:rPr>
                <w:rFonts w:ascii="宋体" w:hAnsi="宋体" w:hint="eastAsia"/>
                <w:color w:val="000000"/>
                <w:szCs w:val="21"/>
              </w:rPr>
              <w:t>，</w:t>
            </w:r>
            <w:r w:rsidRPr="007807B1">
              <w:rPr>
                <w:rFonts w:ascii="宋体" w:hAnsi="宋体"/>
                <w:color w:val="000000"/>
                <w:szCs w:val="21"/>
              </w:rPr>
              <w:t>实验验证</w:t>
            </w:r>
          </w:p>
        </w:tc>
      </w:tr>
    </w:tbl>
    <w:p w14:paraId="481126C0" w14:textId="4A5D7B38" w:rsidR="00E41ADC" w:rsidRDefault="003E00A8">
      <w:pPr>
        <w:spacing w:line="540" w:lineRule="exact"/>
        <w:ind w:firstLineChars="200" w:firstLine="643"/>
        <w:rPr>
          <w:rFonts w:ascii="楷体_GB2312" w:eastAsia="楷体_GB2312" w:hAnsi="楷体_GB2312" w:cs="楷体_GB2312" w:hint="eastAsia"/>
          <w:b/>
          <w:bCs/>
          <w:sz w:val="32"/>
          <w:szCs w:val="32"/>
        </w:rPr>
      </w:pPr>
      <w:r w:rsidRPr="007807B1">
        <w:rPr>
          <w:rFonts w:ascii="楷体_GB2312" w:eastAsia="楷体_GB2312" w:hAnsi="楷体_GB2312" w:cs="楷体_GB2312" w:hint="eastAsia"/>
          <w:b/>
          <w:bCs/>
          <w:sz w:val="32"/>
          <w:szCs w:val="32"/>
        </w:rPr>
        <w:t>（</w:t>
      </w:r>
      <w:r w:rsidR="003B7DE0">
        <w:rPr>
          <w:rFonts w:ascii="楷体_GB2312" w:eastAsia="楷体_GB2312" w:hAnsi="楷体_GB2312" w:cs="楷体_GB2312" w:hint="eastAsia"/>
          <w:b/>
          <w:bCs/>
          <w:sz w:val="32"/>
          <w:szCs w:val="32"/>
        </w:rPr>
        <w:t>四</w:t>
      </w:r>
      <w:r w:rsidRPr="007807B1">
        <w:rPr>
          <w:rFonts w:ascii="楷体_GB2312" w:eastAsia="楷体_GB2312" w:hAnsi="楷体_GB2312" w:cs="楷体_GB2312" w:hint="eastAsia"/>
          <w:b/>
          <w:bCs/>
          <w:sz w:val="32"/>
          <w:szCs w:val="32"/>
        </w:rPr>
        <w:t>）</w:t>
      </w:r>
      <w:r w:rsidR="006260C2" w:rsidRPr="007807B1">
        <w:rPr>
          <w:rFonts w:ascii="楷体_GB2312" w:eastAsia="楷体_GB2312" w:hAnsi="楷体_GB2312" w:cs="楷体_GB2312" w:hint="eastAsia"/>
          <w:b/>
          <w:bCs/>
          <w:sz w:val="32"/>
          <w:szCs w:val="32"/>
        </w:rPr>
        <w:t>主要工作过程</w:t>
      </w:r>
    </w:p>
    <w:p w14:paraId="16459952" w14:textId="77777777" w:rsidR="003B7DE0" w:rsidRDefault="003B7DE0" w:rsidP="003B7DE0">
      <w:pPr>
        <w:spacing w:line="560" w:lineRule="exact"/>
        <w:ind w:firstLineChars="200" w:firstLine="640"/>
        <w:rPr>
          <w:rFonts w:eastAsia="仿宋_GB2312" w:cs="Arial"/>
          <w:sz w:val="32"/>
        </w:rPr>
      </w:pPr>
      <w:r>
        <w:rPr>
          <w:rFonts w:eastAsia="仿宋_GB2312" w:cs="Arial" w:hint="eastAsia"/>
          <w:sz w:val="32"/>
        </w:rPr>
        <w:t xml:space="preserve">1. </w:t>
      </w:r>
      <w:r>
        <w:rPr>
          <w:rFonts w:eastAsia="仿宋_GB2312" w:cs="Arial" w:hint="eastAsia"/>
          <w:b/>
          <w:bCs/>
          <w:sz w:val="32"/>
        </w:rPr>
        <w:t>起草阶段</w:t>
      </w:r>
    </w:p>
    <w:p w14:paraId="615DB713" w14:textId="57F46263" w:rsidR="00937774" w:rsidRPr="007807B1" w:rsidRDefault="00937774" w:rsidP="00903417">
      <w:pPr>
        <w:spacing w:line="560" w:lineRule="exact"/>
        <w:ind w:rightChars="11" w:right="23"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2024</w:t>
      </w:r>
      <w:r w:rsidRPr="007807B1">
        <w:rPr>
          <w:rFonts w:ascii="Times New Roman" w:eastAsia="仿宋_GB2312" w:hAnsi="Times New Roman" w:hint="eastAsia"/>
          <w:snapToGrid w:val="0"/>
          <w:color w:val="000000"/>
          <w:kern w:val="0"/>
          <w:sz w:val="32"/>
          <w:szCs w:val="32"/>
        </w:rPr>
        <w:t>年</w:t>
      </w:r>
      <w:r w:rsidRPr="007807B1">
        <w:rPr>
          <w:rFonts w:ascii="Times New Roman" w:eastAsia="仿宋_GB2312" w:hAnsi="Times New Roman"/>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月</w:t>
      </w:r>
      <w:r w:rsidRPr="007807B1">
        <w:rPr>
          <w:rFonts w:ascii="Times New Roman" w:eastAsia="仿宋_GB2312" w:hAnsi="Times New Roman"/>
          <w:snapToGrid w:val="0"/>
          <w:color w:val="000000"/>
          <w:kern w:val="0"/>
          <w:sz w:val="32"/>
          <w:szCs w:val="32"/>
        </w:rPr>
        <w:t>-2024</w:t>
      </w:r>
      <w:r w:rsidRPr="007807B1">
        <w:rPr>
          <w:rFonts w:ascii="Times New Roman" w:eastAsia="仿宋_GB2312" w:hAnsi="Times New Roman" w:hint="eastAsia"/>
          <w:snapToGrid w:val="0"/>
          <w:color w:val="000000"/>
          <w:kern w:val="0"/>
          <w:sz w:val="32"/>
          <w:szCs w:val="32"/>
        </w:rPr>
        <w:t>年</w:t>
      </w:r>
      <w:r w:rsidR="00AB09F4" w:rsidRPr="007807B1">
        <w:rPr>
          <w:rFonts w:ascii="Times New Roman" w:eastAsia="仿宋_GB2312" w:hAnsi="Times New Roman"/>
          <w:snapToGrid w:val="0"/>
          <w:color w:val="000000"/>
          <w:kern w:val="0"/>
          <w:sz w:val="32"/>
          <w:szCs w:val="32"/>
        </w:rPr>
        <w:t>4</w:t>
      </w:r>
      <w:r w:rsidRPr="007807B1">
        <w:rPr>
          <w:rFonts w:ascii="Times New Roman" w:eastAsia="仿宋_GB2312" w:hAnsi="Times New Roman" w:hint="eastAsia"/>
          <w:snapToGrid w:val="0"/>
          <w:color w:val="000000"/>
          <w:kern w:val="0"/>
          <w:sz w:val="32"/>
          <w:szCs w:val="32"/>
        </w:rPr>
        <w:t>月</w:t>
      </w:r>
      <w:r w:rsidR="006260C2" w:rsidRPr="007807B1">
        <w:rPr>
          <w:rFonts w:ascii="Times New Roman" w:eastAsia="仿宋_GB2312" w:hAnsi="Times New Roman" w:hint="eastAsia"/>
          <w:snapToGrid w:val="0"/>
          <w:color w:val="000000"/>
          <w:kern w:val="0"/>
          <w:sz w:val="32"/>
          <w:szCs w:val="32"/>
        </w:rPr>
        <w:t>，成立标准修订工作小组，开展木薯产业育种现状调研</w:t>
      </w:r>
      <w:r w:rsidR="008D3FDB" w:rsidRPr="007807B1">
        <w:rPr>
          <w:rFonts w:ascii="Times New Roman" w:eastAsia="仿宋_GB2312" w:hAnsi="Times New Roman" w:hint="eastAsia"/>
          <w:snapToGrid w:val="0"/>
          <w:color w:val="000000"/>
          <w:kern w:val="0"/>
          <w:sz w:val="32"/>
          <w:szCs w:val="32"/>
        </w:rPr>
        <w:t>，</w:t>
      </w:r>
      <w:r w:rsidR="006260C2" w:rsidRPr="007807B1">
        <w:rPr>
          <w:rFonts w:ascii="Times New Roman" w:eastAsia="仿宋_GB2312" w:hAnsi="Times New Roman" w:hint="eastAsia"/>
          <w:snapToGrid w:val="0"/>
          <w:color w:val="000000"/>
          <w:kern w:val="0"/>
          <w:sz w:val="32"/>
          <w:szCs w:val="32"/>
        </w:rPr>
        <w:t>资料收集和数据整理及国内外相关标准的查阅及讨论，确立初步方案，组织项目组成员进行标准撰写，于</w:t>
      </w:r>
      <w:r w:rsidR="006260C2" w:rsidRPr="007807B1">
        <w:rPr>
          <w:rFonts w:ascii="Times New Roman" w:eastAsia="仿宋_GB2312" w:hAnsi="Times New Roman" w:hint="eastAsia"/>
          <w:snapToGrid w:val="0"/>
          <w:color w:val="000000"/>
          <w:kern w:val="0"/>
          <w:sz w:val="32"/>
          <w:szCs w:val="32"/>
        </w:rPr>
        <w:t>202</w:t>
      </w:r>
      <w:r w:rsidR="00F2512D">
        <w:rPr>
          <w:rFonts w:ascii="Times New Roman" w:eastAsia="仿宋_GB2312" w:hAnsi="Times New Roman" w:hint="eastAsia"/>
          <w:snapToGrid w:val="0"/>
          <w:color w:val="000000"/>
          <w:kern w:val="0"/>
          <w:sz w:val="32"/>
          <w:szCs w:val="32"/>
        </w:rPr>
        <w:t>4</w:t>
      </w:r>
      <w:r w:rsidR="006260C2" w:rsidRPr="007807B1">
        <w:rPr>
          <w:rFonts w:ascii="Times New Roman" w:eastAsia="仿宋_GB2312" w:hAnsi="Times New Roman" w:hint="eastAsia"/>
          <w:snapToGrid w:val="0"/>
          <w:color w:val="000000"/>
          <w:kern w:val="0"/>
          <w:sz w:val="32"/>
          <w:szCs w:val="32"/>
        </w:rPr>
        <w:t>年</w:t>
      </w:r>
      <w:r w:rsidR="006260C2" w:rsidRPr="007807B1">
        <w:rPr>
          <w:rFonts w:ascii="Times New Roman" w:eastAsia="仿宋_GB2312" w:hAnsi="Times New Roman" w:hint="eastAsia"/>
          <w:snapToGrid w:val="0"/>
          <w:color w:val="000000"/>
          <w:kern w:val="0"/>
          <w:sz w:val="32"/>
          <w:szCs w:val="32"/>
        </w:rPr>
        <w:t>4</w:t>
      </w:r>
      <w:r w:rsidR="006260C2" w:rsidRPr="007807B1">
        <w:rPr>
          <w:rFonts w:ascii="Times New Roman" w:eastAsia="仿宋_GB2312" w:hAnsi="Times New Roman" w:hint="eastAsia"/>
          <w:snapToGrid w:val="0"/>
          <w:color w:val="000000"/>
          <w:kern w:val="0"/>
          <w:sz w:val="32"/>
          <w:szCs w:val="32"/>
        </w:rPr>
        <w:t>月形成标准草案。</w:t>
      </w:r>
    </w:p>
    <w:p w14:paraId="4F1FB6EE" w14:textId="3927C2AF" w:rsidR="006260C2" w:rsidRPr="007807B1" w:rsidRDefault="00937774" w:rsidP="00903417">
      <w:pPr>
        <w:spacing w:line="560" w:lineRule="exact"/>
        <w:ind w:rightChars="11" w:right="23"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2024</w:t>
      </w:r>
      <w:r w:rsidRPr="007807B1">
        <w:rPr>
          <w:rFonts w:ascii="Times New Roman" w:eastAsia="仿宋_GB2312" w:hAnsi="Times New Roman" w:hint="eastAsia"/>
          <w:snapToGrid w:val="0"/>
          <w:color w:val="000000"/>
          <w:kern w:val="0"/>
          <w:sz w:val="32"/>
          <w:szCs w:val="32"/>
        </w:rPr>
        <w:t>年</w:t>
      </w:r>
      <w:r w:rsidR="00AB09F4" w:rsidRPr="007807B1">
        <w:rPr>
          <w:rFonts w:ascii="Times New Roman" w:eastAsia="仿宋_GB2312" w:hAnsi="Times New Roman"/>
          <w:snapToGrid w:val="0"/>
          <w:color w:val="000000"/>
          <w:kern w:val="0"/>
          <w:sz w:val="32"/>
          <w:szCs w:val="32"/>
        </w:rPr>
        <w:t>5</w:t>
      </w:r>
      <w:r w:rsidRPr="007807B1">
        <w:rPr>
          <w:rFonts w:ascii="Times New Roman" w:eastAsia="仿宋_GB2312" w:hAnsi="Times New Roman" w:hint="eastAsia"/>
          <w:snapToGrid w:val="0"/>
          <w:color w:val="000000"/>
          <w:kern w:val="0"/>
          <w:sz w:val="32"/>
          <w:szCs w:val="32"/>
        </w:rPr>
        <w:t>月</w:t>
      </w:r>
      <w:r w:rsidRPr="007807B1">
        <w:rPr>
          <w:rFonts w:ascii="Times New Roman" w:eastAsia="仿宋_GB2312" w:hAnsi="Times New Roman"/>
          <w:snapToGrid w:val="0"/>
          <w:color w:val="000000"/>
          <w:kern w:val="0"/>
          <w:sz w:val="32"/>
          <w:szCs w:val="32"/>
        </w:rPr>
        <w:t>-2024</w:t>
      </w:r>
      <w:r w:rsidRPr="007807B1">
        <w:rPr>
          <w:rFonts w:ascii="Times New Roman" w:eastAsia="仿宋_GB2312" w:hAnsi="Times New Roman" w:hint="eastAsia"/>
          <w:snapToGrid w:val="0"/>
          <w:color w:val="000000"/>
          <w:kern w:val="0"/>
          <w:sz w:val="32"/>
          <w:szCs w:val="32"/>
        </w:rPr>
        <w:t>年</w:t>
      </w:r>
      <w:r w:rsidR="00AB09F4" w:rsidRPr="007807B1">
        <w:rPr>
          <w:rFonts w:ascii="Times New Roman" w:eastAsia="仿宋_GB2312" w:hAnsi="Times New Roman"/>
          <w:snapToGrid w:val="0"/>
          <w:color w:val="000000"/>
          <w:kern w:val="0"/>
          <w:sz w:val="32"/>
          <w:szCs w:val="32"/>
        </w:rPr>
        <w:t>8</w:t>
      </w:r>
      <w:r w:rsidRPr="007807B1">
        <w:rPr>
          <w:rFonts w:ascii="Times New Roman" w:eastAsia="仿宋_GB2312" w:hAnsi="Times New Roman" w:hint="eastAsia"/>
          <w:snapToGrid w:val="0"/>
          <w:color w:val="000000"/>
          <w:kern w:val="0"/>
          <w:sz w:val="32"/>
          <w:szCs w:val="32"/>
        </w:rPr>
        <w:t>月</w:t>
      </w:r>
      <w:r w:rsidRPr="007807B1">
        <w:rPr>
          <w:rFonts w:ascii="Times New Roman" w:eastAsia="仿宋_GB2312" w:hAnsi="Times New Roman"/>
          <w:snapToGrid w:val="0"/>
          <w:color w:val="000000"/>
          <w:kern w:val="0"/>
          <w:sz w:val="32"/>
          <w:szCs w:val="32"/>
        </w:rPr>
        <w:t xml:space="preserve"> </w:t>
      </w:r>
      <w:r w:rsidR="006260C2" w:rsidRPr="007807B1">
        <w:rPr>
          <w:rFonts w:ascii="Times New Roman" w:eastAsia="仿宋_GB2312" w:hAnsi="Times New Roman" w:hint="eastAsia"/>
          <w:snapToGrid w:val="0"/>
          <w:color w:val="000000"/>
          <w:kern w:val="0"/>
          <w:sz w:val="32"/>
          <w:szCs w:val="32"/>
        </w:rPr>
        <w:t>进一步修改完善修订标准草案，形成修订标准的征求意见稿及其编制说明。</w:t>
      </w:r>
    </w:p>
    <w:p w14:paraId="17F620A5" w14:textId="77777777" w:rsidR="008B3AC3" w:rsidRDefault="003E00A8" w:rsidP="008B3AC3">
      <w:pPr>
        <w:spacing w:line="560" w:lineRule="exact"/>
        <w:ind w:firstLineChars="200" w:firstLine="640"/>
        <w:rPr>
          <w:rFonts w:eastAsia="黑体"/>
          <w:bCs/>
          <w:kern w:val="44"/>
          <w:sz w:val="32"/>
        </w:rPr>
      </w:pPr>
      <w:r w:rsidRPr="007807B1">
        <w:rPr>
          <w:rFonts w:ascii="Times New Roman" w:eastAsia="黑体" w:hAnsi="Times New Roman"/>
          <w:bCs/>
          <w:snapToGrid w:val="0"/>
          <w:color w:val="000000"/>
          <w:kern w:val="0"/>
          <w:sz w:val="32"/>
          <w:szCs w:val="32"/>
        </w:rPr>
        <w:lastRenderedPageBreak/>
        <w:t>二、</w:t>
      </w:r>
      <w:r w:rsidR="008B3AC3">
        <w:rPr>
          <w:rFonts w:eastAsia="黑体"/>
          <w:bCs/>
          <w:kern w:val="44"/>
          <w:sz w:val="32"/>
        </w:rPr>
        <w:t>标准编制原则和主要内容</w:t>
      </w:r>
      <w:r w:rsidR="008B3AC3">
        <w:rPr>
          <w:rFonts w:eastAsia="黑体" w:hint="eastAsia"/>
          <w:bCs/>
          <w:kern w:val="44"/>
          <w:sz w:val="32"/>
        </w:rPr>
        <w:t>及确定</w:t>
      </w:r>
      <w:r w:rsidR="008B3AC3">
        <w:rPr>
          <w:rFonts w:eastAsia="黑体"/>
          <w:bCs/>
          <w:kern w:val="44"/>
          <w:sz w:val="32"/>
        </w:rPr>
        <w:t>依据</w:t>
      </w:r>
    </w:p>
    <w:p w14:paraId="15AF5B97" w14:textId="377566E4" w:rsidR="00E41ADC" w:rsidRPr="007807B1" w:rsidRDefault="003E00A8">
      <w:pPr>
        <w:spacing w:line="540" w:lineRule="exact"/>
        <w:ind w:firstLineChars="200" w:firstLine="643"/>
        <w:rPr>
          <w:rFonts w:ascii="楷体_GB2312" w:eastAsia="楷体_GB2312" w:hAnsi="楷体_GB2312" w:cs="楷体_GB2312" w:hint="eastAsia"/>
          <w:b/>
          <w:bCs/>
          <w:sz w:val="32"/>
          <w:szCs w:val="32"/>
        </w:rPr>
      </w:pPr>
      <w:r w:rsidRPr="007807B1">
        <w:rPr>
          <w:rFonts w:ascii="楷体_GB2312" w:eastAsia="楷体_GB2312" w:hAnsi="楷体_GB2312" w:cs="楷体_GB2312" w:hint="eastAsia"/>
          <w:b/>
          <w:bCs/>
          <w:sz w:val="32"/>
          <w:szCs w:val="32"/>
        </w:rPr>
        <w:t>（一）</w:t>
      </w:r>
      <w:r w:rsidR="008B3AC3">
        <w:rPr>
          <w:rFonts w:ascii="楷体_GB2312" w:eastAsia="楷体_GB2312" w:hAnsi="楷体_GB2312" w:cs="楷体_GB2312" w:hint="eastAsia"/>
          <w:b/>
          <w:bCs/>
          <w:sz w:val="32"/>
          <w:szCs w:val="32"/>
        </w:rPr>
        <w:t>编制</w:t>
      </w:r>
      <w:r w:rsidRPr="007807B1">
        <w:rPr>
          <w:rFonts w:ascii="楷体_GB2312" w:eastAsia="楷体_GB2312" w:hAnsi="楷体_GB2312" w:cs="楷体_GB2312" w:hint="eastAsia"/>
          <w:b/>
          <w:bCs/>
          <w:sz w:val="32"/>
          <w:szCs w:val="32"/>
        </w:rPr>
        <w:t>原则</w:t>
      </w:r>
    </w:p>
    <w:p w14:paraId="56FB0133" w14:textId="333801DB" w:rsidR="00BA1A47" w:rsidRPr="007807B1" w:rsidRDefault="006D2C8E" w:rsidP="0090341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本文件严格按照《</w:t>
      </w:r>
      <w:r w:rsidRPr="007807B1">
        <w:rPr>
          <w:rFonts w:ascii="Times New Roman" w:eastAsia="仿宋_GB2312" w:hAnsi="Times New Roman" w:hint="eastAsia"/>
          <w:snapToGrid w:val="0"/>
          <w:color w:val="000000"/>
          <w:kern w:val="0"/>
          <w:sz w:val="32"/>
          <w:szCs w:val="32"/>
        </w:rPr>
        <w:t>GB/T 1.1</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 xml:space="preserve">2020 </w:t>
      </w:r>
      <w:r w:rsidRPr="007807B1">
        <w:rPr>
          <w:rFonts w:ascii="Times New Roman" w:eastAsia="仿宋_GB2312" w:hAnsi="Times New Roman" w:hint="eastAsia"/>
          <w:snapToGrid w:val="0"/>
          <w:color w:val="000000"/>
          <w:kern w:val="0"/>
          <w:sz w:val="32"/>
          <w:szCs w:val="32"/>
        </w:rPr>
        <w:t>标准化工作导则</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第</w:t>
      </w:r>
      <w:r w:rsidRPr="007807B1">
        <w:rPr>
          <w:rFonts w:ascii="Times New Roman" w:eastAsia="仿宋_GB2312" w:hAnsi="Times New Roman" w:hint="eastAsia"/>
          <w:snapToGrid w:val="0"/>
          <w:color w:val="000000"/>
          <w:kern w:val="0"/>
          <w:sz w:val="32"/>
          <w:szCs w:val="32"/>
        </w:rPr>
        <w:t xml:space="preserve"> 1 </w:t>
      </w:r>
      <w:r w:rsidRPr="007807B1">
        <w:rPr>
          <w:rFonts w:ascii="Times New Roman" w:eastAsia="仿宋_GB2312" w:hAnsi="Times New Roman" w:hint="eastAsia"/>
          <w:snapToGrid w:val="0"/>
          <w:color w:val="000000"/>
          <w:kern w:val="0"/>
          <w:sz w:val="32"/>
          <w:szCs w:val="32"/>
        </w:rPr>
        <w:t>部分：标准化文件的结构和起草规则》、《</w:t>
      </w:r>
      <w:r w:rsidRPr="007807B1">
        <w:rPr>
          <w:rFonts w:ascii="Times New Roman" w:eastAsia="仿宋_GB2312" w:hAnsi="Times New Roman" w:hint="eastAsia"/>
          <w:snapToGrid w:val="0"/>
          <w:color w:val="000000"/>
          <w:kern w:val="0"/>
          <w:sz w:val="32"/>
          <w:szCs w:val="32"/>
        </w:rPr>
        <w:t>GB/T 20001.1</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 xml:space="preserve">2015 </w:t>
      </w:r>
      <w:r w:rsidRPr="007807B1">
        <w:rPr>
          <w:rFonts w:ascii="Times New Roman" w:eastAsia="仿宋_GB2312" w:hAnsi="Times New Roman" w:hint="eastAsia"/>
          <w:snapToGrid w:val="0"/>
          <w:color w:val="000000"/>
          <w:kern w:val="0"/>
          <w:sz w:val="32"/>
          <w:szCs w:val="32"/>
        </w:rPr>
        <w:t>标准编写规则</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第</w:t>
      </w:r>
      <w:r w:rsidRPr="007807B1">
        <w:rPr>
          <w:rFonts w:ascii="Times New Roman" w:eastAsia="仿宋_GB2312" w:hAnsi="Times New Roman" w:hint="eastAsia"/>
          <w:snapToGrid w:val="0"/>
          <w:color w:val="000000"/>
          <w:kern w:val="0"/>
          <w:sz w:val="32"/>
          <w:szCs w:val="32"/>
        </w:rPr>
        <w:t xml:space="preserve"> 2 </w:t>
      </w:r>
      <w:r w:rsidRPr="007807B1">
        <w:rPr>
          <w:rFonts w:ascii="Times New Roman" w:eastAsia="仿宋_GB2312" w:hAnsi="Times New Roman" w:hint="eastAsia"/>
          <w:snapToGrid w:val="0"/>
          <w:color w:val="000000"/>
          <w:kern w:val="0"/>
          <w:sz w:val="32"/>
          <w:szCs w:val="32"/>
        </w:rPr>
        <w:t>部分：符号标准》、《</w:t>
      </w:r>
      <w:r w:rsidRPr="007807B1">
        <w:rPr>
          <w:rFonts w:ascii="Times New Roman" w:eastAsia="仿宋_GB2312" w:hAnsi="Times New Roman" w:hint="eastAsia"/>
          <w:snapToGrid w:val="0"/>
          <w:color w:val="000000"/>
          <w:kern w:val="0"/>
          <w:sz w:val="32"/>
          <w:szCs w:val="32"/>
        </w:rPr>
        <w:t>GB</w:t>
      </w:r>
      <w:r w:rsidR="006303DB">
        <w:rPr>
          <w:rFonts w:ascii="Times New Roman" w:eastAsia="仿宋_GB2312" w:hAnsi="Times New Roman"/>
          <w:snapToGrid w:val="0"/>
          <w:color w:val="000000"/>
          <w:kern w:val="0"/>
          <w:sz w:val="32"/>
          <w:szCs w:val="32"/>
        </w:rPr>
        <w:t>/</w:t>
      </w:r>
      <w:r w:rsidRPr="007807B1">
        <w:rPr>
          <w:rFonts w:ascii="Times New Roman" w:eastAsia="仿宋_GB2312" w:hAnsi="Times New Roman" w:hint="eastAsia"/>
          <w:snapToGrid w:val="0"/>
          <w:color w:val="000000"/>
          <w:kern w:val="0"/>
          <w:sz w:val="32"/>
          <w:szCs w:val="32"/>
        </w:rPr>
        <w:t>T20001.5</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 xml:space="preserve">2017 </w:t>
      </w:r>
      <w:r w:rsidRPr="007807B1">
        <w:rPr>
          <w:rFonts w:ascii="Times New Roman" w:eastAsia="仿宋_GB2312" w:hAnsi="Times New Roman" w:hint="eastAsia"/>
          <w:snapToGrid w:val="0"/>
          <w:color w:val="000000"/>
          <w:kern w:val="0"/>
          <w:sz w:val="32"/>
          <w:szCs w:val="32"/>
        </w:rPr>
        <w:t>标准编写规则</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第</w:t>
      </w:r>
      <w:r w:rsidRPr="007807B1">
        <w:rPr>
          <w:rFonts w:ascii="Times New Roman" w:eastAsia="仿宋_GB2312" w:hAnsi="Times New Roman" w:hint="eastAsia"/>
          <w:snapToGrid w:val="0"/>
          <w:color w:val="000000"/>
          <w:kern w:val="0"/>
          <w:sz w:val="32"/>
          <w:szCs w:val="32"/>
        </w:rPr>
        <w:t xml:space="preserve"> 5 </w:t>
      </w:r>
      <w:r w:rsidRPr="007807B1">
        <w:rPr>
          <w:rFonts w:ascii="Times New Roman" w:eastAsia="仿宋_GB2312" w:hAnsi="Times New Roman" w:hint="eastAsia"/>
          <w:snapToGrid w:val="0"/>
          <w:color w:val="000000"/>
          <w:kern w:val="0"/>
          <w:sz w:val="32"/>
          <w:szCs w:val="32"/>
        </w:rPr>
        <w:t>部分：规范标准</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》等技术要求来进行修订起草。</w:t>
      </w:r>
      <w:r w:rsidR="00FB2DAF" w:rsidRPr="007807B1">
        <w:rPr>
          <w:rFonts w:ascii="Times New Roman" w:eastAsia="仿宋_GB2312" w:hAnsi="Times New Roman" w:hint="eastAsia"/>
          <w:snapToGrid w:val="0"/>
          <w:color w:val="000000"/>
          <w:kern w:val="0"/>
          <w:sz w:val="32"/>
          <w:szCs w:val="32"/>
        </w:rPr>
        <w:t>编制说明按国家技术监督局</w:t>
      </w:r>
      <w:r w:rsidR="004E1F41" w:rsidRPr="007807B1">
        <w:rPr>
          <w:rFonts w:ascii="Times New Roman" w:eastAsia="仿宋_GB2312" w:hAnsi="Times New Roman" w:hint="eastAsia"/>
          <w:snapToGrid w:val="0"/>
          <w:color w:val="000000"/>
          <w:kern w:val="0"/>
          <w:sz w:val="32"/>
          <w:szCs w:val="32"/>
        </w:rPr>
        <w:t>《国家标准管理办法》</w:t>
      </w:r>
      <w:r w:rsidR="00FB2DAF" w:rsidRPr="007807B1">
        <w:rPr>
          <w:rFonts w:ascii="Times New Roman" w:eastAsia="仿宋_GB2312" w:hAnsi="Times New Roman" w:hint="eastAsia"/>
          <w:snapToGrid w:val="0"/>
          <w:color w:val="000000"/>
          <w:kern w:val="0"/>
          <w:sz w:val="32"/>
          <w:szCs w:val="32"/>
        </w:rPr>
        <w:t>第</w:t>
      </w:r>
      <w:r w:rsidR="0012560C" w:rsidRPr="007807B1">
        <w:rPr>
          <w:rFonts w:ascii="Times New Roman" w:eastAsia="仿宋_GB2312" w:hAnsi="Times New Roman" w:hint="eastAsia"/>
          <w:snapToGrid w:val="0"/>
          <w:color w:val="000000"/>
          <w:kern w:val="0"/>
          <w:sz w:val="32"/>
          <w:szCs w:val="32"/>
        </w:rPr>
        <w:t>二十七</w:t>
      </w:r>
      <w:r w:rsidR="00FB2DAF" w:rsidRPr="007807B1">
        <w:rPr>
          <w:rFonts w:ascii="Times New Roman" w:eastAsia="仿宋_GB2312" w:hAnsi="Times New Roman" w:hint="eastAsia"/>
          <w:snapToGrid w:val="0"/>
          <w:color w:val="000000"/>
          <w:kern w:val="0"/>
          <w:sz w:val="32"/>
          <w:szCs w:val="32"/>
        </w:rPr>
        <w:t>条的基本要求而编写。</w:t>
      </w:r>
      <w:r w:rsidR="0012560C" w:rsidRPr="007807B1">
        <w:rPr>
          <w:rFonts w:ascii="Times New Roman" w:eastAsia="仿宋_GB2312" w:hAnsi="Times New Roman" w:hint="eastAsia"/>
          <w:snapToGrid w:val="0"/>
          <w:color w:val="000000"/>
          <w:kern w:val="0"/>
          <w:sz w:val="32"/>
          <w:szCs w:val="32"/>
        </w:rPr>
        <w:t>编制</w:t>
      </w:r>
      <w:r w:rsidR="00BA1A47" w:rsidRPr="007807B1">
        <w:rPr>
          <w:rFonts w:ascii="Times New Roman" w:eastAsia="仿宋_GB2312" w:hAnsi="Times New Roman" w:hint="eastAsia"/>
          <w:snapToGrid w:val="0"/>
          <w:color w:val="000000"/>
          <w:kern w:val="0"/>
          <w:sz w:val="32"/>
          <w:szCs w:val="32"/>
        </w:rPr>
        <w:t>基本原则为</w:t>
      </w:r>
      <w:r w:rsidR="0012560C" w:rsidRPr="007807B1">
        <w:rPr>
          <w:rFonts w:ascii="Times New Roman" w:eastAsia="仿宋_GB2312" w:hAnsi="Times New Roman" w:hint="eastAsia"/>
          <w:snapToGrid w:val="0"/>
          <w:color w:val="000000"/>
          <w:kern w:val="0"/>
          <w:sz w:val="32"/>
          <w:szCs w:val="32"/>
        </w:rPr>
        <w:t>：</w:t>
      </w:r>
    </w:p>
    <w:p w14:paraId="66002A52" w14:textId="77D7A940" w:rsidR="0012560C" w:rsidRPr="007807B1" w:rsidRDefault="0012560C" w:rsidP="00903417">
      <w:pPr>
        <w:pStyle w:val="a9"/>
        <w:numPr>
          <w:ilvl w:val="0"/>
          <w:numId w:val="1"/>
        </w:numPr>
        <w:spacing w:line="560" w:lineRule="exact"/>
        <w:ind w:left="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遵循</w:t>
      </w:r>
      <w:r w:rsidR="00226505" w:rsidRPr="007807B1">
        <w:rPr>
          <w:rFonts w:ascii="Times New Roman" w:eastAsia="仿宋_GB2312" w:hAnsi="Times New Roman" w:hint="eastAsia"/>
          <w:snapToGrid w:val="0"/>
          <w:color w:val="000000"/>
          <w:kern w:val="0"/>
          <w:sz w:val="32"/>
          <w:szCs w:val="32"/>
        </w:rPr>
        <w:t>与</w:t>
      </w:r>
      <w:r w:rsidRPr="007807B1">
        <w:rPr>
          <w:rFonts w:ascii="Times New Roman" w:eastAsia="仿宋_GB2312" w:hAnsi="Times New Roman" w:hint="eastAsia"/>
          <w:snapToGrid w:val="0"/>
          <w:color w:val="000000"/>
          <w:kern w:val="0"/>
          <w:sz w:val="32"/>
          <w:szCs w:val="32"/>
        </w:rPr>
        <w:t>国家有关法律法规、方针政策</w:t>
      </w:r>
      <w:r w:rsidR="00226505" w:rsidRPr="007807B1">
        <w:rPr>
          <w:rFonts w:ascii="Times New Roman" w:eastAsia="仿宋_GB2312" w:hAnsi="Times New Roman" w:hint="eastAsia"/>
          <w:snapToGrid w:val="0"/>
          <w:color w:val="000000"/>
          <w:kern w:val="0"/>
          <w:sz w:val="32"/>
          <w:szCs w:val="32"/>
        </w:rPr>
        <w:t>的协调统一性原则</w:t>
      </w:r>
      <w:r w:rsidRPr="007807B1">
        <w:rPr>
          <w:rFonts w:ascii="Times New Roman" w:eastAsia="仿宋_GB2312" w:hAnsi="Times New Roman" w:hint="eastAsia"/>
          <w:snapToGrid w:val="0"/>
          <w:color w:val="000000"/>
          <w:kern w:val="0"/>
          <w:sz w:val="32"/>
          <w:szCs w:val="32"/>
        </w:rPr>
        <w:t>。</w:t>
      </w:r>
    </w:p>
    <w:p w14:paraId="7631292A" w14:textId="481A778D" w:rsidR="00491998" w:rsidRPr="007807B1" w:rsidRDefault="00491998" w:rsidP="00903417">
      <w:pPr>
        <w:pStyle w:val="a9"/>
        <w:numPr>
          <w:ilvl w:val="0"/>
          <w:numId w:val="1"/>
        </w:numPr>
        <w:spacing w:line="560" w:lineRule="exact"/>
        <w:ind w:left="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参考国家标准，密切结合我国木薯品种的产业需求现状，以进一步规范木薯品种审定工作为指导原则，充分考虑标准技术的科学性、先进性、实用性和可操作性</w:t>
      </w:r>
      <w:r w:rsidR="00226505" w:rsidRPr="007807B1">
        <w:rPr>
          <w:rFonts w:ascii="Times New Roman" w:eastAsia="仿宋_GB2312" w:hAnsi="Times New Roman" w:hint="eastAsia"/>
          <w:snapToGrid w:val="0"/>
          <w:color w:val="000000"/>
          <w:kern w:val="0"/>
          <w:sz w:val="32"/>
          <w:szCs w:val="32"/>
        </w:rPr>
        <w:t>。</w:t>
      </w:r>
    </w:p>
    <w:p w14:paraId="2AA41C06" w14:textId="717CB348" w:rsidR="0012560C" w:rsidRPr="007807B1" w:rsidRDefault="00226505" w:rsidP="00903417">
      <w:pPr>
        <w:pStyle w:val="a9"/>
        <w:numPr>
          <w:ilvl w:val="0"/>
          <w:numId w:val="1"/>
        </w:numPr>
        <w:spacing w:line="560" w:lineRule="exact"/>
        <w:ind w:left="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在标准的修订过程中力求做到：技术内容的叙述正确无误；文字表达准确、简明、易懂；标准的构成严谨合理；内容编排、层次划分等符合逻辑与规定。</w:t>
      </w:r>
    </w:p>
    <w:p w14:paraId="1AEABB86" w14:textId="12620BED" w:rsidR="00E41ADC" w:rsidRPr="007807B1" w:rsidRDefault="003E00A8">
      <w:pPr>
        <w:spacing w:line="540" w:lineRule="exact"/>
        <w:ind w:firstLineChars="200" w:firstLine="643"/>
        <w:rPr>
          <w:rFonts w:ascii="楷体_GB2312" w:eastAsia="楷体_GB2312" w:hAnsi="楷体_GB2312" w:cs="楷体_GB2312" w:hint="eastAsia"/>
          <w:b/>
          <w:bCs/>
          <w:sz w:val="32"/>
          <w:szCs w:val="32"/>
        </w:rPr>
      </w:pPr>
      <w:r w:rsidRPr="007807B1">
        <w:rPr>
          <w:rFonts w:ascii="楷体_GB2312" w:eastAsia="楷体_GB2312" w:hAnsi="楷体_GB2312" w:cs="楷体_GB2312" w:hint="eastAsia"/>
          <w:b/>
          <w:bCs/>
          <w:sz w:val="32"/>
          <w:szCs w:val="32"/>
        </w:rPr>
        <w:t>（二）主要内容</w:t>
      </w:r>
      <w:r w:rsidR="008B3AC3">
        <w:rPr>
          <w:rFonts w:ascii="楷体_GB2312" w:eastAsia="楷体_GB2312" w:hAnsi="楷体_GB2312" w:cs="楷体_GB2312" w:hint="eastAsia"/>
          <w:b/>
          <w:bCs/>
          <w:sz w:val="32"/>
          <w:szCs w:val="32"/>
        </w:rPr>
        <w:t>及确定</w:t>
      </w:r>
      <w:r w:rsidRPr="007807B1">
        <w:rPr>
          <w:rFonts w:ascii="楷体_GB2312" w:eastAsia="楷体_GB2312" w:hAnsi="楷体_GB2312" w:cs="楷体_GB2312" w:hint="eastAsia"/>
          <w:b/>
          <w:bCs/>
          <w:sz w:val="32"/>
          <w:szCs w:val="32"/>
        </w:rPr>
        <w:t>依据</w:t>
      </w:r>
    </w:p>
    <w:p w14:paraId="1BCCAAFA" w14:textId="3B26979E" w:rsidR="00105F61" w:rsidRPr="007807B1" w:rsidRDefault="00DF2325" w:rsidP="00FF6590">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本标准规定了木薯品种审定要求、判定规则和审定程序。</w:t>
      </w:r>
      <w:r w:rsidR="00105F61" w:rsidRPr="007807B1">
        <w:rPr>
          <w:rFonts w:ascii="Times New Roman" w:eastAsia="仿宋_GB2312" w:hAnsi="Times New Roman" w:hint="eastAsia"/>
          <w:snapToGrid w:val="0"/>
          <w:color w:val="000000"/>
          <w:kern w:val="0"/>
          <w:sz w:val="32"/>
          <w:szCs w:val="32"/>
        </w:rPr>
        <w:t>依据已实施的相关标准，结合木薯品种审定的实际情况，各项技术指标先进、合理，系统性和可操作性强。</w:t>
      </w:r>
      <w:r w:rsidR="00D450E9" w:rsidRPr="007807B1">
        <w:rPr>
          <w:rFonts w:ascii="Times New Roman" w:eastAsia="仿宋_GB2312" w:hAnsi="Times New Roman" w:hint="eastAsia"/>
          <w:snapToGrid w:val="0"/>
          <w:color w:val="000000"/>
          <w:kern w:val="0"/>
          <w:sz w:val="32"/>
          <w:szCs w:val="32"/>
        </w:rPr>
        <w:t>技术内容的修订，详见如下：</w:t>
      </w:r>
    </w:p>
    <w:p w14:paraId="4506AEA8" w14:textId="33B91D83" w:rsidR="00517FAF" w:rsidRPr="007807B1" w:rsidRDefault="00517FAF" w:rsidP="0090341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1.</w:t>
      </w:r>
      <w:r w:rsidR="00E37301" w:rsidRPr="007807B1">
        <w:rPr>
          <w:rFonts w:ascii="Times New Roman" w:eastAsia="仿宋_GB2312" w:hAnsi="Times New Roman" w:hint="eastAsia"/>
          <w:snapToGrid w:val="0"/>
          <w:color w:val="000000"/>
          <w:kern w:val="0"/>
          <w:sz w:val="32"/>
          <w:szCs w:val="32"/>
        </w:rPr>
        <w:t>标准的编写</w:t>
      </w:r>
    </w:p>
    <w:p w14:paraId="1F020B78" w14:textId="07DE8571" w:rsidR="00E74EFD" w:rsidRPr="007807B1" w:rsidRDefault="00E37301">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本标准的编写格式、规范性及标准内容符合</w:t>
      </w:r>
      <w:r w:rsidRPr="007807B1">
        <w:rPr>
          <w:rFonts w:ascii="Times New Roman" w:eastAsia="仿宋_GB2312" w:hAnsi="Times New Roman" w:hint="eastAsia"/>
          <w:snapToGrid w:val="0"/>
          <w:color w:val="000000"/>
          <w:kern w:val="0"/>
          <w:sz w:val="32"/>
          <w:szCs w:val="32"/>
        </w:rPr>
        <w:t>GB/T 1.1-</w:t>
      </w:r>
      <w:r w:rsidRPr="007807B1">
        <w:rPr>
          <w:rFonts w:ascii="Times New Roman" w:eastAsia="仿宋_GB2312" w:hAnsi="Times New Roman" w:hint="eastAsia"/>
          <w:snapToGrid w:val="0"/>
          <w:color w:val="000000"/>
          <w:kern w:val="0"/>
          <w:sz w:val="32"/>
          <w:szCs w:val="32"/>
        </w:rPr>
        <w:lastRenderedPageBreak/>
        <w:t>2020</w:t>
      </w:r>
      <w:r w:rsidRPr="007807B1">
        <w:rPr>
          <w:rFonts w:ascii="Times New Roman" w:eastAsia="仿宋_GB2312" w:hAnsi="Times New Roman" w:hint="eastAsia"/>
          <w:snapToGrid w:val="0"/>
          <w:color w:val="000000"/>
          <w:kern w:val="0"/>
          <w:sz w:val="32"/>
          <w:szCs w:val="32"/>
        </w:rPr>
        <w:t>《标准化工作导则</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第</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部分：标准化文件的结构和起草规则》的要求</w:t>
      </w:r>
      <w:r w:rsidR="00105F61" w:rsidRPr="007807B1">
        <w:rPr>
          <w:rFonts w:ascii="Times New Roman" w:eastAsia="仿宋_GB2312" w:hAnsi="Times New Roman" w:hint="eastAsia"/>
          <w:snapToGrid w:val="0"/>
          <w:color w:val="000000"/>
          <w:kern w:val="0"/>
          <w:sz w:val="32"/>
          <w:szCs w:val="32"/>
        </w:rPr>
        <w:t>。</w:t>
      </w:r>
      <w:r w:rsidR="00105F61" w:rsidRPr="007807B1">
        <w:rPr>
          <w:rFonts w:ascii="Times New Roman" w:eastAsia="仿宋_GB2312" w:hAnsi="Times New Roman"/>
          <w:snapToGrid w:val="0"/>
          <w:color w:val="000000"/>
          <w:kern w:val="0"/>
          <w:sz w:val="32"/>
          <w:szCs w:val="32"/>
        </w:rPr>
        <w:t xml:space="preserve"> </w:t>
      </w:r>
    </w:p>
    <w:p w14:paraId="2C081D74" w14:textId="40CA7EAA" w:rsidR="00004092" w:rsidRPr="007807B1" w:rsidRDefault="00517FAF" w:rsidP="0090341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2</w:t>
      </w:r>
      <w:r w:rsidR="00D30CC2" w:rsidRPr="007807B1">
        <w:rPr>
          <w:rFonts w:ascii="Times New Roman" w:eastAsia="仿宋_GB2312" w:hAnsi="Times New Roman"/>
          <w:snapToGrid w:val="0"/>
          <w:color w:val="000000"/>
          <w:kern w:val="0"/>
          <w:sz w:val="32"/>
          <w:szCs w:val="32"/>
        </w:rPr>
        <w:t>.</w:t>
      </w:r>
      <w:bookmarkStart w:id="2" w:name="_Hlk155863486"/>
      <w:r w:rsidR="00004092" w:rsidRPr="007807B1">
        <w:rPr>
          <w:rFonts w:ascii="Times New Roman" w:eastAsia="仿宋_GB2312" w:hAnsi="Times New Roman" w:hint="eastAsia"/>
          <w:snapToGrid w:val="0"/>
          <w:color w:val="000000"/>
          <w:kern w:val="0"/>
          <w:sz w:val="32"/>
          <w:szCs w:val="32"/>
        </w:rPr>
        <w:t>关于“</w:t>
      </w:r>
      <w:r w:rsidR="00004092" w:rsidRPr="007807B1">
        <w:rPr>
          <w:rFonts w:ascii="Times New Roman" w:eastAsia="仿宋_GB2312" w:hAnsi="Times New Roman"/>
          <w:snapToGrid w:val="0"/>
          <w:color w:val="000000"/>
          <w:kern w:val="0"/>
          <w:sz w:val="32"/>
          <w:szCs w:val="32"/>
        </w:rPr>
        <w:t xml:space="preserve">2 </w:t>
      </w:r>
      <w:r w:rsidR="00004092" w:rsidRPr="007807B1">
        <w:rPr>
          <w:rFonts w:ascii="Times New Roman" w:eastAsia="仿宋_GB2312" w:hAnsi="Times New Roman" w:hint="eastAsia"/>
          <w:snapToGrid w:val="0"/>
          <w:color w:val="000000"/>
          <w:kern w:val="0"/>
          <w:sz w:val="32"/>
          <w:szCs w:val="32"/>
        </w:rPr>
        <w:t>规范性引用文件”的修订</w:t>
      </w:r>
      <w:bookmarkEnd w:id="2"/>
    </w:p>
    <w:p w14:paraId="582ABC08" w14:textId="622CE6C9" w:rsidR="00226408" w:rsidRPr="007807B1" w:rsidRDefault="0071340C">
      <w:pPr>
        <w:spacing w:line="560" w:lineRule="exact"/>
        <w:ind w:firstLine="640"/>
        <w:rPr>
          <w:rFonts w:eastAsia="仿宋_GB2312"/>
          <w:sz w:val="32"/>
          <w:szCs w:val="32"/>
        </w:rPr>
      </w:pPr>
      <w:r w:rsidRPr="007807B1">
        <w:rPr>
          <w:rFonts w:eastAsia="仿宋_GB2312" w:hint="eastAsia"/>
          <w:sz w:val="32"/>
          <w:szCs w:val="32"/>
        </w:rPr>
        <w:t>根据品种选育目标的技术指标要求，</w:t>
      </w:r>
      <w:r w:rsidR="00226408" w:rsidRPr="007807B1">
        <w:rPr>
          <w:rFonts w:eastAsia="仿宋_GB2312" w:hint="eastAsia"/>
          <w:sz w:val="32"/>
          <w:szCs w:val="32"/>
        </w:rPr>
        <w:t>补充</w:t>
      </w:r>
      <w:r w:rsidRPr="007807B1">
        <w:rPr>
          <w:rFonts w:eastAsia="仿宋_GB2312" w:hint="eastAsia"/>
          <w:sz w:val="32"/>
          <w:szCs w:val="32"/>
        </w:rPr>
        <w:t>引用</w:t>
      </w:r>
      <w:r w:rsidR="00226408" w:rsidRPr="007807B1">
        <w:rPr>
          <w:rFonts w:eastAsia="仿宋_GB2312" w:hint="eastAsia"/>
          <w:sz w:val="32"/>
          <w:szCs w:val="32"/>
        </w:rPr>
        <w:t>了最新的</w:t>
      </w:r>
      <w:r w:rsidRPr="007807B1">
        <w:rPr>
          <w:rFonts w:eastAsia="仿宋_GB2312" w:hint="eastAsia"/>
          <w:sz w:val="32"/>
          <w:szCs w:val="32"/>
        </w:rPr>
        <w:t>木薯食用、饲用、抗病虫及机械化方面的</w:t>
      </w:r>
      <w:r w:rsidR="00226408" w:rsidRPr="007807B1">
        <w:rPr>
          <w:rFonts w:eastAsia="仿宋_GB2312" w:hint="eastAsia"/>
          <w:sz w:val="32"/>
          <w:szCs w:val="32"/>
        </w:rPr>
        <w:t>标准文件。</w:t>
      </w:r>
    </w:p>
    <w:p w14:paraId="7A7C68A0" w14:textId="0CE3AE45" w:rsidR="00226408" w:rsidRPr="007807B1" w:rsidRDefault="00226408">
      <w:pPr>
        <w:spacing w:line="560" w:lineRule="exact"/>
        <w:jc w:val="center"/>
        <w:rPr>
          <w:rFonts w:asciiTheme="minorEastAsia" w:eastAsiaTheme="minorEastAsia" w:hAnsiTheme="minorEastAsia" w:cs="仿宋" w:hint="eastAsia"/>
          <w:szCs w:val="21"/>
        </w:rPr>
      </w:pPr>
      <w:r w:rsidRPr="007807B1">
        <w:rPr>
          <w:rFonts w:asciiTheme="minorEastAsia" w:eastAsiaTheme="minorEastAsia" w:hAnsiTheme="minorEastAsia" w:cs="仿宋" w:hint="eastAsia"/>
          <w:szCs w:val="21"/>
        </w:rPr>
        <w:t>表</w:t>
      </w:r>
      <w:r w:rsidR="00236B80" w:rsidRPr="007807B1">
        <w:rPr>
          <w:rFonts w:asciiTheme="minorEastAsia" w:eastAsiaTheme="minorEastAsia" w:hAnsiTheme="minorEastAsia" w:cs="仿宋"/>
          <w:szCs w:val="21"/>
        </w:rPr>
        <w:t>3</w:t>
      </w:r>
      <w:r w:rsidRPr="007807B1">
        <w:rPr>
          <w:rFonts w:asciiTheme="minorEastAsia" w:eastAsiaTheme="minorEastAsia" w:hAnsiTheme="minorEastAsia" w:cs="仿宋"/>
          <w:szCs w:val="21"/>
        </w:rPr>
        <w:t xml:space="preserve"> </w:t>
      </w:r>
      <w:r w:rsidRPr="007807B1">
        <w:rPr>
          <w:rFonts w:asciiTheme="minorEastAsia" w:eastAsiaTheme="minorEastAsia" w:hAnsiTheme="minorEastAsia" w:cs="仿宋" w:hint="eastAsia"/>
          <w:szCs w:val="21"/>
        </w:rPr>
        <w:t>“</w:t>
      </w:r>
      <w:r w:rsidRPr="007807B1">
        <w:rPr>
          <w:rFonts w:asciiTheme="minorEastAsia" w:eastAsiaTheme="minorEastAsia" w:hAnsiTheme="minorEastAsia" w:hint="eastAsia"/>
          <w:szCs w:val="21"/>
        </w:rPr>
        <w:t>规范性引用文件</w:t>
      </w:r>
      <w:r w:rsidRPr="007807B1">
        <w:rPr>
          <w:rFonts w:asciiTheme="minorEastAsia" w:eastAsiaTheme="minorEastAsia" w:hAnsiTheme="minorEastAsia" w:cs="仿宋" w:hint="eastAsia"/>
          <w:szCs w:val="21"/>
        </w:rPr>
        <w:t>”修订前后比较</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2"/>
        <w:gridCol w:w="3057"/>
        <w:gridCol w:w="2835"/>
      </w:tblGrid>
      <w:tr w:rsidR="00226408" w:rsidRPr="007807B1" w14:paraId="60ACC9A3" w14:textId="77777777" w:rsidTr="00903417">
        <w:trPr>
          <w:trHeight w:val="645"/>
          <w:jc w:val="center"/>
        </w:trPr>
        <w:tc>
          <w:tcPr>
            <w:tcW w:w="2892" w:type="dxa"/>
            <w:vAlign w:val="center"/>
          </w:tcPr>
          <w:p w14:paraId="11C6CDA5" w14:textId="77777777" w:rsidR="00226408" w:rsidRPr="007807B1" w:rsidRDefault="00226408" w:rsidP="003806EE">
            <w:pPr>
              <w:widowControl/>
              <w:spacing w:line="560" w:lineRule="exact"/>
              <w:jc w:val="center"/>
              <w:rPr>
                <w:rFonts w:asciiTheme="minorEastAsia" w:eastAsiaTheme="minorEastAsia" w:hAnsiTheme="minorEastAsia" w:hint="eastAsia"/>
                <w:b/>
                <w:bCs/>
                <w:szCs w:val="21"/>
              </w:rPr>
            </w:pPr>
            <w:r w:rsidRPr="007807B1">
              <w:rPr>
                <w:rFonts w:asciiTheme="minorEastAsia" w:eastAsiaTheme="minorEastAsia" w:hAnsiTheme="minorEastAsia" w:hint="eastAsia"/>
                <w:b/>
                <w:bCs/>
                <w:szCs w:val="21"/>
              </w:rPr>
              <w:t>原标准</w:t>
            </w:r>
          </w:p>
        </w:tc>
        <w:tc>
          <w:tcPr>
            <w:tcW w:w="3057" w:type="dxa"/>
            <w:vAlign w:val="center"/>
          </w:tcPr>
          <w:p w14:paraId="12CBEED0" w14:textId="77777777" w:rsidR="00226408" w:rsidRPr="007807B1" w:rsidRDefault="00226408" w:rsidP="003806EE">
            <w:pPr>
              <w:widowControl/>
              <w:spacing w:line="560" w:lineRule="exact"/>
              <w:jc w:val="center"/>
              <w:rPr>
                <w:rFonts w:asciiTheme="minorEastAsia" w:eastAsiaTheme="minorEastAsia" w:hAnsiTheme="minorEastAsia" w:hint="eastAsia"/>
                <w:b/>
                <w:bCs/>
                <w:szCs w:val="21"/>
              </w:rPr>
            </w:pPr>
            <w:r w:rsidRPr="007807B1">
              <w:rPr>
                <w:rFonts w:asciiTheme="minorEastAsia" w:eastAsiaTheme="minorEastAsia" w:hAnsiTheme="minorEastAsia" w:hint="eastAsia"/>
                <w:b/>
                <w:bCs/>
                <w:szCs w:val="21"/>
              </w:rPr>
              <w:t>拟修订</w:t>
            </w:r>
          </w:p>
        </w:tc>
        <w:tc>
          <w:tcPr>
            <w:tcW w:w="2835" w:type="dxa"/>
            <w:vAlign w:val="center"/>
          </w:tcPr>
          <w:p w14:paraId="34955A0F" w14:textId="77777777" w:rsidR="00226408" w:rsidRPr="007807B1" w:rsidRDefault="00226408" w:rsidP="003806EE">
            <w:pPr>
              <w:widowControl/>
              <w:spacing w:line="560" w:lineRule="exact"/>
              <w:jc w:val="center"/>
              <w:rPr>
                <w:rFonts w:asciiTheme="minorEastAsia" w:eastAsiaTheme="minorEastAsia" w:hAnsiTheme="minorEastAsia" w:hint="eastAsia"/>
                <w:b/>
                <w:bCs/>
                <w:szCs w:val="21"/>
              </w:rPr>
            </w:pPr>
            <w:r w:rsidRPr="007807B1">
              <w:rPr>
                <w:rFonts w:asciiTheme="minorEastAsia" w:eastAsiaTheme="minorEastAsia" w:hAnsiTheme="minorEastAsia" w:hint="eastAsia"/>
                <w:b/>
                <w:bCs/>
                <w:szCs w:val="21"/>
              </w:rPr>
              <w:t>备注</w:t>
            </w:r>
          </w:p>
        </w:tc>
      </w:tr>
      <w:tr w:rsidR="004B3C91" w:rsidRPr="007807B1" w14:paraId="028F64C3" w14:textId="77777777" w:rsidTr="00903417">
        <w:trPr>
          <w:trHeight w:val="660"/>
          <w:jc w:val="center"/>
        </w:trPr>
        <w:tc>
          <w:tcPr>
            <w:tcW w:w="2892" w:type="dxa"/>
            <w:vAlign w:val="center"/>
          </w:tcPr>
          <w:p w14:paraId="2ADB4E48" w14:textId="030C02E1" w:rsidR="004B3C91" w:rsidRPr="007807B1" w:rsidRDefault="00406F0A" w:rsidP="00FF6590">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hint="eastAsia"/>
                <w:szCs w:val="21"/>
              </w:rPr>
              <w:t xml:space="preserve">农业部公告2012年第2号 </w:t>
            </w:r>
            <w:r w:rsidR="004B3C91" w:rsidRPr="007807B1">
              <w:rPr>
                <w:rFonts w:asciiTheme="minorEastAsia" w:eastAsiaTheme="minorEastAsia" w:hAnsiTheme="minorEastAsia" w:hint="eastAsia"/>
                <w:szCs w:val="21"/>
              </w:rPr>
              <w:t>农业植物品种命名规定</w:t>
            </w:r>
          </w:p>
        </w:tc>
        <w:tc>
          <w:tcPr>
            <w:tcW w:w="3057" w:type="dxa"/>
            <w:vAlign w:val="center"/>
          </w:tcPr>
          <w:p w14:paraId="3A56F0A1" w14:textId="49CCB420" w:rsidR="004B3C91" w:rsidRPr="008328B2" w:rsidRDefault="006303DB" w:rsidP="00FF6590">
            <w:pPr>
              <w:widowControl/>
              <w:ind w:firstLineChars="200" w:firstLine="420"/>
              <w:jc w:val="left"/>
              <w:rPr>
                <w:rFonts w:asciiTheme="minorEastAsia" w:eastAsiaTheme="minorEastAsia" w:hAnsiTheme="minorEastAsia" w:hint="eastAsia"/>
                <w:szCs w:val="21"/>
              </w:rPr>
            </w:pPr>
            <w:r>
              <w:rPr>
                <w:rFonts w:asciiTheme="minorEastAsia" w:eastAsiaTheme="minorEastAsia" w:hAnsiTheme="minorEastAsia" w:hint="eastAsia"/>
                <w:szCs w:val="21"/>
              </w:rPr>
              <w:t>按</w:t>
            </w:r>
            <w:r w:rsidR="008328B2">
              <w:rPr>
                <w:rFonts w:asciiTheme="minorEastAsia" w:eastAsiaTheme="minorEastAsia" w:hAnsiTheme="minorEastAsia" w:hint="eastAsia"/>
                <w:szCs w:val="21"/>
              </w:rPr>
              <w:t>资料性引用文件</w:t>
            </w:r>
            <w:r>
              <w:rPr>
                <w:rFonts w:asciiTheme="minorEastAsia" w:eastAsiaTheme="minorEastAsia" w:hAnsiTheme="minorEastAsia" w:hint="eastAsia"/>
                <w:szCs w:val="21"/>
              </w:rPr>
              <w:t>要求引用，在“参考文献”中列出</w:t>
            </w:r>
          </w:p>
        </w:tc>
        <w:tc>
          <w:tcPr>
            <w:tcW w:w="2835" w:type="dxa"/>
            <w:vAlign w:val="center"/>
          </w:tcPr>
          <w:p w14:paraId="345A2D7A" w14:textId="77777777" w:rsidR="004B3C91" w:rsidRPr="007807B1" w:rsidRDefault="004B3C91" w:rsidP="00FF6590">
            <w:pPr>
              <w:widowControl/>
              <w:ind w:firstLineChars="200" w:firstLine="420"/>
              <w:jc w:val="left"/>
              <w:rPr>
                <w:rFonts w:asciiTheme="minorEastAsia" w:eastAsiaTheme="minorEastAsia" w:hAnsiTheme="minorEastAsia" w:hint="eastAsia"/>
                <w:szCs w:val="21"/>
              </w:rPr>
            </w:pPr>
          </w:p>
        </w:tc>
      </w:tr>
      <w:tr w:rsidR="00A162E5" w:rsidRPr="007807B1" w14:paraId="357AE029" w14:textId="77777777" w:rsidTr="00903417">
        <w:trPr>
          <w:trHeight w:val="660"/>
          <w:jc w:val="center"/>
        </w:trPr>
        <w:tc>
          <w:tcPr>
            <w:tcW w:w="2892" w:type="dxa"/>
            <w:vAlign w:val="center"/>
          </w:tcPr>
          <w:p w14:paraId="70755E04" w14:textId="77777777" w:rsidR="00A162E5" w:rsidRPr="007807B1" w:rsidRDefault="00A162E5" w:rsidP="00FF6590">
            <w:pPr>
              <w:widowControl/>
              <w:ind w:firstLineChars="200" w:firstLine="420"/>
              <w:jc w:val="left"/>
              <w:rPr>
                <w:rFonts w:asciiTheme="minorEastAsia" w:eastAsiaTheme="minorEastAsia" w:hAnsiTheme="minorEastAsia" w:hint="eastAsia"/>
                <w:szCs w:val="21"/>
              </w:rPr>
            </w:pPr>
          </w:p>
        </w:tc>
        <w:tc>
          <w:tcPr>
            <w:tcW w:w="3057" w:type="dxa"/>
            <w:vAlign w:val="center"/>
          </w:tcPr>
          <w:p w14:paraId="61A4A55B" w14:textId="12788E14" w:rsidR="00A162E5" w:rsidRPr="007807B1" w:rsidRDefault="00A162E5" w:rsidP="00FF6590">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hint="eastAsia"/>
                <w:szCs w:val="21"/>
              </w:rPr>
              <w:t>NY</w:t>
            </w:r>
            <w:r w:rsidRPr="007807B1">
              <w:rPr>
                <w:rFonts w:asciiTheme="minorEastAsia" w:eastAsiaTheme="minorEastAsia" w:hAnsiTheme="minorEastAsia"/>
                <w:szCs w:val="21"/>
              </w:rPr>
              <w:t>/</w:t>
            </w:r>
            <w:r w:rsidRPr="007807B1">
              <w:rPr>
                <w:rFonts w:asciiTheme="minorEastAsia" w:eastAsiaTheme="minorEastAsia" w:hAnsiTheme="minorEastAsia" w:hint="eastAsia"/>
                <w:szCs w:val="21"/>
              </w:rPr>
              <w:t>T</w:t>
            </w:r>
            <w:r w:rsidRPr="007807B1">
              <w:rPr>
                <w:rFonts w:asciiTheme="minorEastAsia" w:eastAsiaTheme="minorEastAsia" w:hAnsiTheme="minorEastAsia"/>
                <w:szCs w:val="21"/>
              </w:rPr>
              <w:t xml:space="preserve"> </w:t>
            </w:r>
            <w:r w:rsidRPr="007807B1">
              <w:rPr>
                <w:rFonts w:asciiTheme="minorEastAsia" w:eastAsiaTheme="minorEastAsia" w:hAnsiTheme="minorEastAsia" w:hint="eastAsia"/>
                <w:szCs w:val="21"/>
              </w:rPr>
              <w:t>1520  木薯（增加）</w:t>
            </w:r>
          </w:p>
        </w:tc>
        <w:tc>
          <w:tcPr>
            <w:tcW w:w="2835" w:type="dxa"/>
            <w:vAlign w:val="center"/>
          </w:tcPr>
          <w:p w14:paraId="04686F1A" w14:textId="0E128255" w:rsidR="00A162E5" w:rsidRPr="007807B1" w:rsidRDefault="00A162E5" w:rsidP="00FF6590">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hint="eastAsia"/>
                <w:szCs w:val="21"/>
              </w:rPr>
              <w:t>规范了食用木薯、工业用木薯和饲料用木薯的评定</w:t>
            </w:r>
          </w:p>
        </w:tc>
      </w:tr>
      <w:tr w:rsidR="00BF2E2D" w:rsidRPr="007807B1" w14:paraId="390AEA81" w14:textId="77777777" w:rsidTr="00903417">
        <w:trPr>
          <w:trHeight w:val="660"/>
          <w:jc w:val="center"/>
        </w:trPr>
        <w:tc>
          <w:tcPr>
            <w:tcW w:w="2892" w:type="dxa"/>
            <w:vAlign w:val="center"/>
          </w:tcPr>
          <w:p w14:paraId="2FA6D475" w14:textId="77777777" w:rsidR="00BF2E2D" w:rsidRPr="007807B1" w:rsidRDefault="00BF2E2D" w:rsidP="00BF2E2D">
            <w:pPr>
              <w:widowControl/>
              <w:ind w:firstLineChars="200" w:firstLine="420"/>
              <w:jc w:val="left"/>
              <w:rPr>
                <w:rFonts w:asciiTheme="minorEastAsia" w:eastAsiaTheme="minorEastAsia" w:hAnsiTheme="minorEastAsia" w:hint="eastAsia"/>
                <w:szCs w:val="21"/>
              </w:rPr>
            </w:pPr>
          </w:p>
        </w:tc>
        <w:tc>
          <w:tcPr>
            <w:tcW w:w="3057" w:type="dxa"/>
            <w:vAlign w:val="center"/>
          </w:tcPr>
          <w:p w14:paraId="2E3152CA" w14:textId="51328FB1" w:rsidR="00BF2E2D" w:rsidRPr="007807B1" w:rsidRDefault="00BF2E2D" w:rsidP="00BF2E2D">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szCs w:val="21"/>
              </w:rPr>
              <w:t>NY/T 3005</w:t>
            </w:r>
            <w:r w:rsidR="00406F0A" w:rsidRPr="007807B1">
              <w:rPr>
                <w:rFonts w:asciiTheme="minorEastAsia" w:eastAsiaTheme="minorEastAsia" w:hAnsiTheme="minorEastAsia" w:hint="eastAsia"/>
                <w:szCs w:val="21"/>
              </w:rPr>
              <w:t xml:space="preserve"> </w:t>
            </w:r>
            <w:r w:rsidRPr="007807B1">
              <w:rPr>
                <w:rFonts w:asciiTheme="minorEastAsia" w:eastAsiaTheme="minorEastAsia" w:hAnsiTheme="minorEastAsia" w:hint="eastAsia"/>
                <w:szCs w:val="21"/>
              </w:rPr>
              <w:t>热带作物病虫害监测技术规程 木薯细菌性枯萎病（增加）</w:t>
            </w:r>
          </w:p>
        </w:tc>
        <w:tc>
          <w:tcPr>
            <w:tcW w:w="2835" w:type="dxa"/>
            <w:vAlign w:val="center"/>
          </w:tcPr>
          <w:p w14:paraId="3541D165" w14:textId="7EA99A7A" w:rsidR="00BF2E2D" w:rsidRPr="007807B1" w:rsidRDefault="00BF2E2D" w:rsidP="00BF2E2D">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hint="eastAsia"/>
                <w:szCs w:val="21"/>
              </w:rPr>
              <w:t>规范了木薯细菌性枯萎病的测定。</w:t>
            </w:r>
          </w:p>
        </w:tc>
      </w:tr>
      <w:tr w:rsidR="00BF2E2D" w:rsidRPr="007807B1" w14:paraId="3946D1A9" w14:textId="77777777" w:rsidTr="00903417">
        <w:trPr>
          <w:trHeight w:val="660"/>
          <w:jc w:val="center"/>
        </w:trPr>
        <w:tc>
          <w:tcPr>
            <w:tcW w:w="2892" w:type="dxa"/>
            <w:vAlign w:val="center"/>
          </w:tcPr>
          <w:p w14:paraId="4C57C2B5" w14:textId="77777777" w:rsidR="00BF2E2D" w:rsidRPr="007807B1" w:rsidRDefault="00BF2E2D" w:rsidP="00BF2E2D">
            <w:pPr>
              <w:widowControl/>
              <w:ind w:firstLineChars="200" w:firstLine="420"/>
              <w:jc w:val="left"/>
              <w:rPr>
                <w:rFonts w:asciiTheme="minorEastAsia" w:eastAsiaTheme="minorEastAsia" w:hAnsiTheme="minorEastAsia" w:hint="eastAsia"/>
                <w:szCs w:val="21"/>
              </w:rPr>
            </w:pPr>
          </w:p>
        </w:tc>
        <w:tc>
          <w:tcPr>
            <w:tcW w:w="3057" w:type="dxa"/>
            <w:vAlign w:val="center"/>
          </w:tcPr>
          <w:p w14:paraId="5DD57CE2" w14:textId="1BBF57CA" w:rsidR="00BF2E2D" w:rsidRPr="007807B1" w:rsidRDefault="00BF2E2D" w:rsidP="00BF2E2D">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szCs w:val="21"/>
              </w:rPr>
              <w:t>NY/T 2445</w:t>
            </w:r>
            <w:r w:rsidR="00406F0A" w:rsidRPr="007807B1">
              <w:rPr>
                <w:rFonts w:asciiTheme="minorEastAsia" w:eastAsiaTheme="minorEastAsia" w:hAnsiTheme="minorEastAsia" w:hint="eastAsia"/>
                <w:szCs w:val="21"/>
              </w:rPr>
              <w:t xml:space="preserve"> </w:t>
            </w:r>
            <w:r w:rsidRPr="007807B1">
              <w:rPr>
                <w:rFonts w:asciiTheme="minorEastAsia" w:eastAsiaTheme="minorEastAsia" w:hAnsiTheme="minorEastAsia" w:hint="eastAsia"/>
                <w:szCs w:val="21"/>
              </w:rPr>
              <w:t>木薯种质资源抗虫性鉴定技术规程（增加）</w:t>
            </w:r>
          </w:p>
        </w:tc>
        <w:tc>
          <w:tcPr>
            <w:tcW w:w="2835" w:type="dxa"/>
            <w:vAlign w:val="center"/>
          </w:tcPr>
          <w:p w14:paraId="6224CFDA" w14:textId="48FBDEAE" w:rsidR="00BF2E2D" w:rsidRPr="007807B1" w:rsidRDefault="00BF2E2D" w:rsidP="00BF2E2D">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hint="eastAsia"/>
                <w:szCs w:val="21"/>
              </w:rPr>
              <w:t>规范了木薯抗虫性的鉴定技术。</w:t>
            </w:r>
          </w:p>
        </w:tc>
      </w:tr>
      <w:tr w:rsidR="00BF2E2D" w:rsidRPr="007807B1" w14:paraId="2B80983C" w14:textId="77777777" w:rsidTr="00903417">
        <w:trPr>
          <w:trHeight w:val="660"/>
          <w:jc w:val="center"/>
        </w:trPr>
        <w:tc>
          <w:tcPr>
            <w:tcW w:w="2892" w:type="dxa"/>
            <w:vAlign w:val="center"/>
          </w:tcPr>
          <w:p w14:paraId="21635E45" w14:textId="77777777" w:rsidR="00BF2E2D" w:rsidRPr="007807B1" w:rsidRDefault="00BF2E2D" w:rsidP="00BF2E2D">
            <w:pPr>
              <w:widowControl/>
              <w:ind w:firstLineChars="200" w:firstLine="420"/>
              <w:jc w:val="left"/>
              <w:rPr>
                <w:rFonts w:asciiTheme="minorEastAsia" w:eastAsiaTheme="minorEastAsia" w:hAnsiTheme="minorEastAsia" w:hint="eastAsia"/>
                <w:szCs w:val="21"/>
              </w:rPr>
            </w:pPr>
          </w:p>
        </w:tc>
        <w:tc>
          <w:tcPr>
            <w:tcW w:w="3057" w:type="dxa"/>
            <w:vAlign w:val="center"/>
          </w:tcPr>
          <w:p w14:paraId="7C24419F" w14:textId="169795BC" w:rsidR="00BF2E2D" w:rsidRPr="007807B1" w:rsidRDefault="00BF2E2D" w:rsidP="00BF2E2D">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szCs w:val="21"/>
              </w:rPr>
              <w:t>NB/T 10064</w:t>
            </w:r>
            <w:r w:rsidR="00406F0A" w:rsidRPr="007807B1">
              <w:rPr>
                <w:rFonts w:asciiTheme="minorEastAsia" w:eastAsiaTheme="minorEastAsia" w:hAnsiTheme="minorEastAsia" w:hint="eastAsia"/>
                <w:szCs w:val="21"/>
              </w:rPr>
              <w:t xml:space="preserve"> </w:t>
            </w:r>
            <w:r w:rsidRPr="007807B1">
              <w:rPr>
                <w:rFonts w:asciiTheme="minorEastAsia" w:eastAsiaTheme="minorEastAsia" w:hAnsiTheme="minorEastAsia" w:hint="eastAsia"/>
                <w:szCs w:val="21"/>
              </w:rPr>
              <w:t>木薯机械化种植技术规范（增加）</w:t>
            </w:r>
          </w:p>
        </w:tc>
        <w:tc>
          <w:tcPr>
            <w:tcW w:w="2835" w:type="dxa"/>
            <w:vAlign w:val="center"/>
          </w:tcPr>
          <w:p w14:paraId="15F678AF" w14:textId="5F657B88" w:rsidR="00BF2E2D" w:rsidRPr="007807B1" w:rsidRDefault="00BF2E2D" w:rsidP="00BF2E2D">
            <w:pPr>
              <w:widowControl/>
              <w:ind w:firstLineChars="200" w:firstLine="420"/>
              <w:jc w:val="left"/>
              <w:rPr>
                <w:rFonts w:asciiTheme="minorEastAsia" w:eastAsiaTheme="minorEastAsia" w:hAnsiTheme="minorEastAsia" w:hint="eastAsia"/>
                <w:szCs w:val="21"/>
              </w:rPr>
            </w:pPr>
            <w:r w:rsidRPr="007807B1">
              <w:rPr>
                <w:rFonts w:asciiTheme="minorEastAsia" w:eastAsiaTheme="minorEastAsia" w:hAnsiTheme="minorEastAsia" w:hint="eastAsia"/>
                <w:szCs w:val="21"/>
              </w:rPr>
              <w:t>规范了木薯机械化品种的鉴定。</w:t>
            </w:r>
          </w:p>
        </w:tc>
      </w:tr>
    </w:tbl>
    <w:p w14:paraId="0F64EF4B" w14:textId="719445CB" w:rsidR="00024628" w:rsidRPr="007807B1" w:rsidRDefault="006F1003"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3</w:t>
      </w:r>
      <w:r w:rsidR="00D30CC2" w:rsidRPr="007807B1">
        <w:rPr>
          <w:rFonts w:ascii="Times New Roman" w:eastAsia="仿宋_GB2312" w:hAnsi="Times New Roman"/>
          <w:snapToGrid w:val="0"/>
          <w:color w:val="000000"/>
          <w:kern w:val="0"/>
          <w:sz w:val="32"/>
          <w:szCs w:val="32"/>
        </w:rPr>
        <w:t>.</w:t>
      </w:r>
      <w:bookmarkStart w:id="3" w:name="_Hlk155866256"/>
      <w:r w:rsidR="00024628" w:rsidRPr="007807B1">
        <w:rPr>
          <w:rFonts w:ascii="Times New Roman" w:eastAsia="仿宋_GB2312" w:hAnsi="Times New Roman" w:hint="eastAsia"/>
          <w:snapToGrid w:val="0"/>
          <w:color w:val="000000"/>
          <w:kern w:val="0"/>
          <w:sz w:val="32"/>
          <w:szCs w:val="32"/>
        </w:rPr>
        <w:t>关于“</w:t>
      </w:r>
      <w:r w:rsidR="00024628" w:rsidRPr="007807B1">
        <w:rPr>
          <w:rFonts w:ascii="Times New Roman" w:eastAsia="仿宋_GB2312" w:hAnsi="Times New Roman" w:hint="eastAsia"/>
          <w:snapToGrid w:val="0"/>
          <w:color w:val="000000"/>
          <w:kern w:val="0"/>
          <w:sz w:val="32"/>
          <w:szCs w:val="32"/>
        </w:rPr>
        <w:t>3</w:t>
      </w:r>
      <w:r w:rsidR="00024628" w:rsidRPr="007807B1">
        <w:rPr>
          <w:rFonts w:ascii="Times New Roman" w:eastAsia="仿宋_GB2312" w:hAnsi="Times New Roman"/>
          <w:snapToGrid w:val="0"/>
          <w:color w:val="000000"/>
          <w:kern w:val="0"/>
          <w:sz w:val="32"/>
          <w:szCs w:val="32"/>
        </w:rPr>
        <w:t>.1</w:t>
      </w:r>
      <w:r w:rsidR="00024628" w:rsidRPr="007807B1">
        <w:rPr>
          <w:rFonts w:ascii="Times New Roman" w:eastAsia="仿宋_GB2312" w:hAnsi="Times New Roman" w:hint="eastAsia"/>
          <w:snapToGrid w:val="0"/>
          <w:color w:val="000000"/>
          <w:kern w:val="0"/>
          <w:sz w:val="32"/>
          <w:szCs w:val="32"/>
        </w:rPr>
        <w:t>基本要求”的修订</w:t>
      </w:r>
      <w:bookmarkEnd w:id="3"/>
    </w:p>
    <w:p w14:paraId="60466844" w14:textId="47ECFB79" w:rsidR="00024628" w:rsidRPr="007807B1" w:rsidRDefault="005E33F5"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w:t>
      </w:r>
      <w:r w:rsidR="00024628" w:rsidRPr="007807B1">
        <w:rPr>
          <w:rFonts w:ascii="Times New Roman" w:eastAsia="仿宋_GB2312" w:hAnsi="Times New Roman"/>
          <w:snapToGrid w:val="0"/>
          <w:color w:val="000000"/>
          <w:kern w:val="0"/>
          <w:sz w:val="32"/>
          <w:szCs w:val="32"/>
        </w:rPr>
        <w:t>3.1.2</w:t>
      </w:r>
      <w:r w:rsidR="00024628" w:rsidRPr="007807B1">
        <w:rPr>
          <w:rFonts w:ascii="Times New Roman" w:eastAsia="仿宋_GB2312" w:hAnsi="Times New Roman" w:hint="eastAsia"/>
          <w:snapToGrid w:val="0"/>
          <w:color w:val="000000"/>
          <w:kern w:val="0"/>
          <w:sz w:val="32"/>
          <w:szCs w:val="32"/>
        </w:rPr>
        <w:t>拟修订为“</w:t>
      </w:r>
      <w:r w:rsidR="00024628" w:rsidRPr="007807B1">
        <w:rPr>
          <w:rFonts w:ascii="Times New Roman" w:eastAsia="仿宋_GB2312" w:hAnsi="Times New Roman" w:hint="eastAsia"/>
          <w:snapToGrid w:val="0"/>
          <w:color w:val="000000"/>
          <w:kern w:val="0"/>
          <w:sz w:val="32"/>
          <w:szCs w:val="32"/>
        </w:rPr>
        <w:t>3.1.2</w:t>
      </w:r>
      <w:r w:rsidR="006303DB">
        <w:rPr>
          <w:rFonts w:ascii="Times New Roman" w:eastAsia="仿宋_GB2312" w:hAnsi="Times New Roman"/>
          <w:snapToGrid w:val="0"/>
          <w:color w:val="000000"/>
          <w:kern w:val="0"/>
          <w:sz w:val="32"/>
          <w:szCs w:val="32"/>
        </w:rPr>
        <w:t xml:space="preserve"> </w:t>
      </w:r>
      <w:r w:rsidR="006303DB" w:rsidRPr="006303DB">
        <w:rPr>
          <w:rFonts w:ascii="Times New Roman" w:eastAsia="仿宋_GB2312" w:hAnsi="Times New Roman" w:hint="eastAsia"/>
          <w:snapToGrid w:val="0"/>
          <w:color w:val="000000"/>
          <w:kern w:val="0"/>
          <w:sz w:val="32"/>
          <w:szCs w:val="32"/>
        </w:rPr>
        <w:t>品种命名依据农业植物品种命名规定</w:t>
      </w:r>
      <w:r w:rsidR="00024628" w:rsidRPr="007807B1">
        <w:rPr>
          <w:rFonts w:ascii="Times New Roman" w:eastAsia="仿宋_GB2312" w:hAnsi="Times New Roman" w:hint="eastAsia"/>
          <w:snapToGrid w:val="0"/>
          <w:color w:val="000000"/>
          <w:kern w:val="0"/>
          <w:sz w:val="32"/>
          <w:szCs w:val="32"/>
        </w:rPr>
        <w:t>”。</w:t>
      </w:r>
      <w:r w:rsidR="00F4431A" w:rsidRPr="007807B1">
        <w:rPr>
          <w:rFonts w:ascii="Times New Roman" w:eastAsia="仿宋_GB2312" w:hAnsi="Times New Roman" w:hint="eastAsia"/>
          <w:snapToGrid w:val="0"/>
          <w:color w:val="000000"/>
          <w:kern w:val="0"/>
          <w:sz w:val="32"/>
          <w:szCs w:val="32"/>
        </w:rPr>
        <w:t>理由是</w:t>
      </w:r>
      <w:r w:rsidR="006303DB">
        <w:rPr>
          <w:rFonts w:ascii="Times New Roman" w:eastAsia="仿宋_GB2312" w:hAnsi="Times New Roman" w:hint="eastAsia"/>
          <w:snapToGrid w:val="0"/>
          <w:color w:val="000000"/>
          <w:kern w:val="0"/>
          <w:sz w:val="32"/>
          <w:szCs w:val="32"/>
        </w:rPr>
        <w:t>依据</w:t>
      </w:r>
      <w:r w:rsidR="006303DB" w:rsidRPr="006303DB">
        <w:rPr>
          <w:rFonts w:ascii="Times New Roman" w:eastAsia="仿宋_GB2312" w:hAnsi="Times New Roman" w:hint="eastAsia"/>
          <w:snapToGrid w:val="0"/>
          <w:color w:val="000000"/>
          <w:kern w:val="0"/>
          <w:sz w:val="32"/>
          <w:szCs w:val="32"/>
        </w:rPr>
        <w:t>《</w:t>
      </w:r>
      <w:r w:rsidR="006303DB" w:rsidRPr="006303DB">
        <w:rPr>
          <w:rFonts w:ascii="Times New Roman" w:eastAsia="仿宋_GB2312" w:hAnsi="Times New Roman" w:hint="eastAsia"/>
          <w:snapToGrid w:val="0"/>
          <w:color w:val="000000"/>
          <w:kern w:val="0"/>
          <w:sz w:val="32"/>
          <w:szCs w:val="32"/>
        </w:rPr>
        <w:t>GB/T 1.1</w:t>
      </w:r>
      <w:r w:rsidR="006303DB" w:rsidRPr="006303DB">
        <w:rPr>
          <w:rFonts w:ascii="Times New Roman" w:eastAsia="仿宋_GB2312" w:hAnsi="Times New Roman" w:hint="eastAsia"/>
          <w:snapToGrid w:val="0"/>
          <w:color w:val="000000"/>
          <w:kern w:val="0"/>
          <w:sz w:val="32"/>
          <w:szCs w:val="32"/>
        </w:rPr>
        <w:t>—</w:t>
      </w:r>
      <w:r w:rsidR="006303DB" w:rsidRPr="006303DB">
        <w:rPr>
          <w:rFonts w:ascii="Times New Roman" w:eastAsia="仿宋_GB2312" w:hAnsi="Times New Roman" w:hint="eastAsia"/>
          <w:snapToGrid w:val="0"/>
          <w:color w:val="000000"/>
          <w:kern w:val="0"/>
          <w:sz w:val="32"/>
          <w:szCs w:val="32"/>
        </w:rPr>
        <w:t xml:space="preserve">2020 </w:t>
      </w:r>
      <w:r w:rsidR="006303DB" w:rsidRPr="006303DB">
        <w:rPr>
          <w:rFonts w:ascii="Times New Roman" w:eastAsia="仿宋_GB2312" w:hAnsi="Times New Roman" w:hint="eastAsia"/>
          <w:snapToGrid w:val="0"/>
          <w:color w:val="000000"/>
          <w:kern w:val="0"/>
          <w:sz w:val="32"/>
          <w:szCs w:val="32"/>
        </w:rPr>
        <w:t>标准化工作导则</w:t>
      </w:r>
      <w:r w:rsidR="006303DB" w:rsidRPr="006303DB">
        <w:rPr>
          <w:rFonts w:ascii="Times New Roman" w:eastAsia="仿宋_GB2312" w:hAnsi="Times New Roman" w:hint="eastAsia"/>
          <w:snapToGrid w:val="0"/>
          <w:color w:val="000000"/>
          <w:kern w:val="0"/>
          <w:sz w:val="32"/>
          <w:szCs w:val="32"/>
        </w:rPr>
        <w:t xml:space="preserve"> </w:t>
      </w:r>
      <w:r w:rsidR="006303DB" w:rsidRPr="006303DB">
        <w:rPr>
          <w:rFonts w:ascii="Times New Roman" w:eastAsia="仿宋_GB2312" w:hAnsi="Times New Roman" w:hint="eastAsia"/>
          <w:snapToGrid w:val="0"/>
          <w:color w:val="000000"/>
          <w:kern w:val="0"/>
          <w:sz w:val="32"/>
          <w:szCs w:val="32"/>
        </w:rPr>
        <w:t>第</w:t>
      </w:r>
      <w:r w:rsidR="006303DB" w:rsidRPr="006303DB">
        <w:rPr>
          <w:rFonts w:ascii="Times New Roman" w:eastAsia="仿宋_GB2312" w:hAnsi="Times New Roman" w:hint="eastAsia"/>
          <w:snapToGrid w:val="0"/>
          <w:color w:val="000000"/>
          <w:kern w:val="0"/>
          <w:sz w:val="32"/>
          <w:szCs w:val="32"/>
        </w:rPr>
        <w:t xml:space="preserve"> 1 </w:t>
      </w:r>
      <w:r w:rsidR="006303DB" w:rsidRPr="006303DB">
        <w:rPr>
          <w:rFonts w:ascii="Times New Roman" w:eastAsia="仿宋_GB2312" w:hAnsi="Times New Roman" w:hint="eastAsia"/>
          <w:snapToGrid w:val="0"/>
          <w:color w:val="000000"/>
          <w:kern w:val="0"/>
          <w:sz w:val="32"/>
          <w:szCs w:val="32"/>
        </w:rPr>
        <w:t>部分：标准化文件的结构和起草规则》</w:t>
      </w:r>
      <w:r w:rsidR="006303DB">
        <w:rPr>
          <w:rFonts w:ascii="Times New Roman" w:eastAsia="仿宋_GB2312" w:hAnsi="Times New Roman" w:hint="eastAsia"/>
          <w:snapToGrid w:val="0"/>
          <w:color w:val="000000"/>
          <w:kern w:val="0"/>
          <w:sz w:val="32"/>
          <w:szCs w:val="32"/>
        </w:rPr>
        <w:t>将法律法规作为资料性引用</w:t>
      </w:r>
      <w:r w:rsidR="00F4431A" w:rsidRPr="007807B1">
        <w:rPr>
          <w:rFonts w:ascii="Times New Roman" w:eastAsia="仿宋_GB2312" w:hAnsi="Times New Roman" w:hint="eastAsia"/>
          <w:snapToGrid w:val="0"/>
          <w:color w:val="000000"/>
          <w:kern w:val="0"/>
          <w:sz w:val="32"/>
          <w:szCs w:val="32"/>
        </w:rPr>
        <w:t>文件</w:t>
      </w:r>
      <w:r w:rsidR="006303DB">
        <w:rPr>
          <w:rFonts w:ascii="Times New Roman" w:eastAsia="仿宋_GB2312" w:hAnsi="Times New Roman" w:hint="eastAsia"/>
          <w:snapToGrid w:val="0"/>
          <w:color w:val="000000"/>
          <w:kern w:val="0"/>
          <w:sz w:val="32"/>
          <w:szCs w:val="32"/>
        </w:rPr>
        <w:t>，并在“参考文献”中列出。</w:t>
      </w:r>
    </w:p>
    <w:p w14:paraId="72178446" w14:textId="4E801242" w:rsidR="006862DC" w:rsidRPr="007807B1" w:rsidRDefault="006862DC"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）增加“</w:t>
      </w:r>
      <w:r w:rsidRPr="007807B1">
        <w:rPr>
          <w:rFonts w:ascii="Times New Roman" w:eastAsia="仿宋_GB2312" w:hAnsi="Times New Roman" w:hint="eastAsia"/>
          <w:snapToGrid w:val="0"/>
          <w:color w:val="000000"/>
          <w:kern w:val="0"/>
          <w:sz w:val="32"/>
          <w:szCs w:val="32"/>
        </w:rPr>
        <w:t>3.1.5</w:t>
      </w:r>
      <w:r w:rsidRPr="007807B1">
        <w:rPr>
          <w:rFonts w:ascii="Times New Roman" w:eastAsia="仿宋_GB2312" w:hAnsi="Times New Roman" w:hint="eastAsia"/>
          <w:snapToGrid w:val="0"/>
          <w:color w:val="000000"/>
          <w:kern w:val="0"/>
          <w:sz w:val="32"/>
          <w:szCs w:val="32"/>
        </w:rPr>
        <w:t xml:space="preserve">　需提供品种、亲本及当前同类品种的</w:t>
      </w:r>
      <w:r w:rsidR="008C54E1" w:rsidRPr="007807B1">
        <w:rPr>
          <w:rFonts w:ascii="Times New Roman" w:eastAsia="仿宋_GB2312" w:hAnsi="Times New Roman" w:hint="eastAsia"/>
          <w:snapToGrid w:val="0"/>
          <w:color w:val="000000"/>
          <w:kern w:val="0"/>
          <w:sz w:val="32"/>
          <w:szCs w:val="32"/>
        </w:rPr>
        <w:t>DNA</w:t>
      </w:r>
      <w:r w:rsidR="008C54E1" w:rsidRPr="007807B1">
        <w:rPr>
          <w:rFonts w:ascii="Times New Roman" w:eastAsia="仿宋_GB2312" w:hAnsi="Times New Roman" w:hint="eastAsia"/>
          <w:snapToGrid w:val="0"/>
          <w:color w:val="000000"/>
          <w:kern w:val="0"/>
          <w:sz w:val="32"/>
          <w:szCs w:val="32"/>
        </w:rPr>
        <w:t>分子</w:t>
      </w:r>
      <w:r w:rsidRPr="007807B1">
        <w:rPr>
          <w:rFonts w:ascii="Times New Roman" w:eastAsia="仿宋_GB2312" w:hAnsi="Times New Roman" w:hint="eastAsia"/>
          <w:snapToGrid w:val="0"/>
          <w:color w:val="000000"/>
          <w:kern w:val="0"/>
          <w:sz w:val="32"/>
          <w:szCs w:val="32"/>
        </w:rPr>
        <w:t>指纹图谱。”</w:t>
      </w:r>
      <w:r w:rsidR="005725B7" w:rsidRPr="007807B1">
        <w:rPr>
          <w:rFonts w:ascii="Times New Roman" w:eastAsia="仿宋_GB2312" w:hAnsi="Times New Roman" w:hint="eastAsia"/>
          <w:snapToGrid w:val="0"/>
          <w:color w:val="000000"/>
          <w:kern w:val="0"/>
          <w:sz w:val="32"/>
          <w:szCs w:val="32"/>
        </w:rPr>
        <w:t>理由是新审定的</w:t>
      </w:r>
      <w:r w:rsidR="00985857">
        <w:rPr>
          <w:rFonts w:ascii="Times New Roman" w:eastAsia="仿宋_GB2312" w:hAnsi="Times New Roman" w:hint="eastAsia"/>
          <w:snapToGrid w:val="0"/>
          <w:color w:val="000000"/>
          <w:kern w:val="0"/>
          <w:sz w:val="32"/>
          <w:szCs w:val="32"/>
        </w:rPr>
        <w:t>木薯</w:t>
      </w:r>
      <w:r w:rsidR="005725B7" w:rsidRPr="007807B1">
        <w:rPr>
          <w:rFonts w:ascii="Times New Roman" w:eastAsia="仿宋_GB2312" w:hAnsi="Times New Roman" w:hint="eastAsia"/>
          <w:snapToGrid w:val="0"/>
          <w:color w:val="000000"/>
          <w:kern w:val="0"/>
          <w:sz w:val="32"/>
          <w:szCs w:val="32"/>
        </w:rPr>
        <w:t>华南</w:t>
      </w:r>
      <w:r w:rsidR="00985857">
        <w:rPr>
          <w:rFonts w:ascii="Times New Roman" w:eastAsia="仿宋_GB2312" w:hAnsi="Times New Roman" w:hint="eastAsia"/>
          <w:snapToGrid w:val="0"/>
          <w:color w:val="000000"/>
          <w:kern w:val="0"/>
          <w:sz w:val="32"/>
          <w:szCs w:val="32"/>
        </w:rPr>
        <w:t>12</w:t>
      </w:r>
      <w:r w:rsidR="00985857">
        <w:rPr>
          <w:rFonts w:ascii="Times New Roman" w:eastAsia="仿宋_GB2312" w:hAnsi="Times New Roman" w:hint="eastAsia"/>
          <w:snapToGrid w:val="0"/>
          <w:color w:val="000000"/>
          <w:kern w:val="0"/>
          <w:sz w:val="32"/>
          <w:szCs w:val="32"/>
        </w:rPr>
        <w:t>号、</w:t>
      </w:r>
      <w:r w:rsidR="00985857">
        <w:rPr>
          <w:rFonts w:ascii="Times New Roman" w:eastAsia="仿宋_GB2312" w:hAnsi="Times New Roman" w:hint="eastAsia"/>
          <w:snapToGrid w:val="0"/>
          <w:color w:val="000000"/>
          <w:kern w:val="0"/>
          <w:sz w:val="32"/>
          <w:szCs w:val="32"/>
        </w:rPr>
        <w:t>13</w:t>
      </w:r>
      <w:r w:rsidR="00985857">
        <w:rPr>
          <w:rFonts w:ascii="Times New Roman" w:eastAsia="仿宋_GB2312" w:hAnsi="Times New Roman" w:hint="eastAsia"/>
          <w:snapToGrid w:val="0"/>
          <w:color w:val="000000"/>
          <w:kern w:val="0"/>
          <w:sz w:val="32"/>
          <w:szCs w:val="32"/>
        </w:rPr>
        <w:t>号、</w:t>
      </w:r>
      <w:r w:rsidR="00985857">
        <w:rPr>
          <w:rFonts w:ascii="Times New Roman" w:eastAsia="仿宋_GB2312" w:hAnsi="Times New Roman" w:hint="eastAsia"/>
          <w:snapToGrid w:val="0"/>
          <w:color w:val="000000"/>
          <w:kern w:val="0"/>
          <w:sz w:val="32"/>
          <w:szCs w:val="32"/>
        </w:rPr>
        <w:t>14</w:t>
      </w:r>
      <w:r w:rsidR="00985857">
        <w:rPr>
          <w:rFonts w:ascii="Times New Roman" w:eastAsia="仿宋_GB2312" w:hAnsi="Times New Roman" w:hint="eastAsia"/>
          <w:snapToGrid w:val="0"/>
          <w:color w:val="000000"/>
          <w:kern w:val="0"/>
          <w:sz w:val="32"/>
          <w:szCs w:val="32"/>
        </w:rPr>
        <w:t>号等</w:t>
      </w:r>
      <w:r w:rsidR="005725B7" w:rsidRPr="007807B1">
        <w:rPr>
          <w:rFonts w:ascii="Times New Roman" w:eastAsia="仿宋_GB2312" w:hAnsi="Times New Roman" w:hint="eastAsia"/>
          <w:snapToGrid w:val="0"/>
          <w:color w:val="000000"/>
          <w:kern w:val="0"/>
          <w:sz w:val="32"/>
          <w:szCs w:val="32"/>
        </w:rPr>
        <w:t>系列品种已应用该项技术，并且在新品种知识产权保护中可提供关键依据。</w:t>
      </w:r>
    </w:p>
    <w:p w14:paraId="2EFBBD1D" w14:textId="6FD677B7" w:rsidR="006F1003" w:rsidRPr="007807B1" w:rsidRDefault="00024628" w:rsidP="00742578">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4.</w:t>
      </w:r>
      <w:r w:rsidR="006F1003" w:rsidRPr="007807B1">
        <w:rPr>
          <w:rFonts w:ascii="Times New Roman" w:eastAsia="仿宋_GB2312" w:hAnsi="Times New Roman" w:hint="eastAsia"/>
          <w:snapToGrid w:val="0"/>
          <w:color w:val="000000"/>
          <w:kern w:val="0"/>
          <w:sz w:val="32"/>
          <w:szCs w:val="32"/>
        </w:rPr>
        <w:t>关于“</w:t>
      </w:r>
      <w:r w:rsidR="006F1003" w:rsidRPr="007807B1">
        <w:rPr>
          <w:rFonts w:ascii="Times New Roman" w:eastAsia="仿宋_GB2312" w:hAnsi="Times New Roman" w:hint="eastAsia"/>
          <w:snapToGrid w:val="0"/>
          <w:color w:val="000000"/>
          <w:kern w:val="0"/>
          <w:sz w:val="32"/>
          <w:szCs w:val="32"/>
        </w:rPr>
        <w:t>3</w:t>
      </w:r>
      <w:r w:rsidR="006F1003" w:rsidRPr="007807B1">
        <w:rPr>
          <w:rFonts w:ascii="Times New Roman" w:eastAsia="仿宋_GB2312" w:hAnsi="Times New Roman"/>
          <w:snapToGrid w:val="0"/>
          <w:color w:val="000000"/>
          <w:kern w:val="0"/>
          <w:sz w:val="32"/>
          <w:szCs w:val="32"/>
        </w:rPr>
        <w:t>.2</w:t>
      </w:r>
      <w:r w:rsidR="006F1003" w:rsidRPr="007807B1">
        <w:rPr>
          <w:rFonts w:ascii="Times New Roman" w:eastAsia="仿宋_GB2312" w:hAnsi="Times New Roman" w:hint="eastAsia"/>
          <w:snapToGrid w:val="0"/>
          <w:color w:val="000000"/>
          <w:kern w:val="0"/>
          <w:sz w:val="32"/>
          <w:szCs w:val="32"/>
        </w:rPr>
        <w:t>目标性状要求”的修订</w:t>
      </w:r>
    </w:p>
    <w:p w14:paraId="26FC24B4" w14:textId="77ABEEC5" w:rsidR="000B7B26" w:rsidRPr="007807B1" w:rsidRDefault="002D625E"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lastRenderedPageBreak/>
        <w:t>经全体编写人员的充分讨论，并广泛征求专家意见，品种类型主要是根据不同育种目标来划分。</w:t>
      </w:r>
      <w:r w:rsidR="00F74E20" w:rsidRPr="007807B1">
        <w:rPr>
          <w:rFonts w:ascii="Times New Roman" w:eastAsia="仿宋_GB2312" w:hAnsi="Times New Roman" w:hint="eastAsia"/>
          <w:snapToGrid w:val="0"/>
          <w:color w:val="000000"/>
          <w:kern w:val="0"/>
          <w:sz w:val="32"/>
          <w:szCs w:val="32"/>
        </w:rPr>
        <w:t>基于产业对食用、饲用、抗病虫、耐采后生理腐烂、宜机化目标性状品种的新需求，</w:t>
      </w:r>
      <w:r w:rsidR="000B7B26" w:rsidRPr="007807B1">
        <w:rPr>
          <w:rFonts w:ascii="Times New Roman" w:eastAsia="仿宋_GB2312" w:hAnsi="Times New Roman" w:hint="eastAsia"/>
          <w:snapToGrid w:val="0"/>
          <w:color w:val="000000"/>
          <w:kern w:val="0"/>
          <w:sz w:val="32"/>
          <w:szCs w:val="32"/>
        </w:rPr>
        <w:t>本标准增加</w:t>
      </w:r>
      <w:r w:rsidR="00B024F4" w:rsidRPr="007807B1">
        <w:rPr>
          <w:rFonts w:ascii="Times New Roman" w:eastAsia="仿宋_GB2312" w:hAnsi="Times New Roman" w:hint="eastAsia"/>
          <w:snapToGrid w:val="0"/>
          <w:color w:val="000000"/>
          <w:kern w:val="0"/>
          <w:sz w:val="32"/>
          <w:szCs w:val="32"/>
        </w:rPr>
        <w:t>相应</w:t>
      </w:r>
      <w:r w:rsidR="00F74E20" w:rsidRPr="007807B1">
        <w:rPr>
          <w:rFonts w:ascii="Times New Roman" w:eastAsia="仿宋_GB2312" w:hAnsi="Times New Roman" w:hint="eastAsia"/>
          <w:snapToGrid w:val="0"/>
          <w:color w:val="000000"/>
          <w:kern w:val="0"/>
          <w:sz w:val="32"/>
          <w:szCs w:val="32"/>
        </w:rPr>
        <w:t>品种</w:t>
      </w:r>
      <w:r w:rsidR="000B7B26" w:rsidRPr="007807B1">
        <w:rPr>
          <w:rFonts w:ascii="Times New Roman" w:eastAsia="仿宋_GB2312" w:hAnsi="Times New Roman" w:hint="eastAsia"/>
          <w:snapToGrid w:val="0"/>
          <w:color w:val="000000"/>
          <w:kern w:val="0"/>
          <w:sz w:val="32"/>
          <w:szCs w:val="32"/>
        </w:rPr>
        <w:t>目标性状</w:t>
      </w:r>
      <w:r w:rsidR="00F74E20" w:rsidRPr="007807B1">
        <w:rPr>
          <w:rFonts w:ascii="Times New Roman" w:eastAsia="仿宋_GB2312" w:hAnsi="Times New Roman" w:hint="eastAsia"/>
          <w:snapToGrid w:val="0"/>
          <w:color w:val="000000"/>
          <w:kern w:val="0"/>
          <w:sz w:val="32"/>
          <w:szCs w:val="32"/>
        </w:rPr>
        <w:t>的</w:t>
      </w:r>
      <w:r w:rsidR="000B7B26" w:rsidRPr="007807B1">
        <w:rPr>
          <w:rFonts w:ascii="Times New Roman" w:eastAsia="仿宋_GB2312" w:hAnsi="Times New Roman" w:hint="eastAsia"/>
          <w:snapToGrid w:val="0"/>
          <w:color w:val="000000"/>
          <w:kern w:val="0"/>
          <w:sz w:val="32"/>
          <w:szCs w:val="32"/>
        </w:rPr>
        <w:t>要求</w:t>
      </w:r>
      <w:r w:rsidR="00C70732" w:rsidRPr="007807B1">
        <w:rPr>
          <w:rFonts w:ascii="Times New Roman" w:eastAsia="仿宋_GB2312" w:hAnsi="Times New Roman" w:hint="eastAsia"/>
          <w:snapToGrid w:val="0"/>
          <w:color w:val="000000"/>
          <w:kern w:val="0"/>
          <w:sz w:val="32"/>
          <w:szCs w:val="32"/>
        </w:rPr>
        <w:t>，同时</w:t>
      </w:r>
      <w:r w:rsidR="000B1702">
        <w:rPr>
          <w:rFonts w:ascii="Times New Roman" w:eastAsia="仿宋_GB2312" w:hAnsi="Times New Roman" w:hint="eastAsia"/>
          <w:snapToGrid w:val="0"/>
          <w:color w:val="000000"/>
          <w:kern w:val="0"/>
          <w:sz w:val="32"/>
          <w:szCs w:val="32"/>
        </w:rPr>
        <w:t>为方便本标准的使用，</w:t>
      </w:r>
      <w:r w:rsidR="00C70732" w:rsidRPr="007807B1">
        <w:rPr>
          <w:rFonts w:ascii="Times New Roman" w:eastAsia="仿宋_GB2312" w:hAnsi="Times New Roman" w:hint="eastAsia"/>
          <w:snapToGrid w:val="0"/>
          <w:color w:val="000000"/>
          <w:kern w:val="0"/>
          <w:sz w:val="32"/>
          <w:szCs w:val="32"/>
        </w:rPr>
        <w:t>推荐</w:t>
      </w:r>
      <w:r w:rsidR="000B1702">
        <w:rPr>
          <w:rFonts w:ascii="Times New Roman" w:eastAsia="仿宋_GB2312" w:hAnsi="Times New Roman" w:hint="eastAsia"/>
          <w:snapToGrid w:val="0"/>
          <w:color w:val="000000"/>
          <w:kern w:val="0"/>
          <w:sz w:val="32"/>
          <w:szCs w:val="32"/>
        </w:rPr>
        <w:t>了</w:t>
      </w:r>
      <w:r w:rsidR="00B024F4" w:rsidRPr="007807B1">
        <w:rPr>
          <w:rFonts w:ascii="Times New Roman" w:eastAsia="仿宋_GB2312" w:hAnsi="Times New Roman" w:hint="eastAsia"/>
          <w:snapToGrid w:val="0"/>
          <w:color w:val="000000"/>
          <w:kern w:val="0"/>
          <w:sz w:val="32"/>
          <w:szCs w:val="32"/>
        </w:rPr>
        <w:t>目标性状要求下的</w:t>
      </w:r>
      <w:r w:rsidR="00C70732" w:rsidRPr="007807B1">
        <w:rPr>
          <w:rFonts w:ascii="Times New Roman" w:eastAsia="仿宋_GB2312" w:hAnsi="Times New Roman" w:hint="eastAsia"/>
          <w:snapToGrid w:val="0"/>
          <w:color w:val="000000"/>
          <w:kern w:val="0"/>
          <w:sz w:val="32"/>
          <w:szCs w:val="32"/>
        </w:rPr>
        <w:t>对照品种</w:t>
      </w:r>
      <w:r w:rsidR="005F1725">
        <w:rPr>
          <w:rFonts w:ascii="Times New Roman" w:eastAsia="仿宋_GB2312" w:hAnsi="Times New Roman" w:hint="eastAsia"/>
          <w:snapToGrid w:val="0"/>
          <w:color w:val="000000"/>
          <w:kern w:val="0"/>
          <w:sz w:val="32"/>
          <w:szCs w:val="32"/>
        </w:rPr>
        <w:t>，但不代表对该品种的认可，经鉴定具有相应性状的公知公用其他品种均可作为对照品种</w:t>
      </w:r>
      <w:r w:rsidR="005F1CCE" w:rsidRPr="007807B1">
        <w:rPr>
          <w:rFonts w:ascii="Times New Roman" w:eastAsia="仿宋_GB2312" w:hAnsi="Times New Roman" w:hint="eastAsia"/>
          <w:snapToGrid w:val="0"/>
          <w:color w:val="000000"/>
          <w:kern w:val="0"/>
          <w:sz w:val="32"/>
          <w:szCs w:val="32"/>
        </w:rPr>
        <w:t>。</w:t>
      </w:r>
      <w:r w:rsidR="000B1702">
        <w:rPr>
          <w:rFonts w:ascii="Times New Roman" w:eastAsia="仿宋_GB2312" w:hAnsi="Times New Roman" w:hint="eastAsia"/>
          <w:snapToGrid w:val="0"/>
          <w:color w:val="000000"/>
          <w:kern w:val="0"/>
          <w:sz w:val="32"/>
          <w:szCs w:val="32"/>
        </w:rPr>
        <w:t>本修订标准</w:t>
      </w:r>
      <w:r w:rsidRPr="007807B1">
        <w:rPr>
          <w:rFonts w:ascii="Times New Roman" w:eastAsia="仿宋_GB2312" w:hAnsi="Times New Roman" w:hint="eastAsia"/>
          <w:snapToGrid w:val="0"/>
          <w:color w:val="000000"/>
          <w:kern w:val="0"/>
          <w:sz w:val="32"/>
          <w:szCs w:val="32"/>
        </w:rPr>
        <w:t>规定的审定指标均列出了与对照相比各项要求的量化评价指标，可操作性强。</w:t>
      </w:r>
    </w:p>
    <w:p w14:paraId="496612AE" w14:textId="6736433E" w:rsidR="00024628" w:rsidRPr="007807B1" w:rsidRDefault="00024628"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snapToGrid w:val="0"/>
          <w:color w:val="000000"/>
          <w:kern w:val="0"/>
          <w:sz w:val="32"/>
          <w:szCs w:val="32"/>
        </w:rPr>
        <w:t>.</w:t>
      </w:r>
      <w:r w:rsidR="000B7B26" w:rsidRPr="007807B1">
        <w:rPr>
          <w:rFonts w:ascii="Times New Roman" w:eastAsia="仿宋_GB2312" w:hAnsi="Times New Roman" w:hint="eastAsia"/>
          <w:snapToGrid w:val="0"/>
          <w:color w:val="000000"/>
          <w:kern w:val="0"/>
          <w:sz w:val="32"/>
          <w:szCs w:val="32"/>
        </w:rPr>
        <w:t xml:space="preserve"> </w:t>
      </w:r>
      <w:r w:rsidR="00EA15D3" w:rsidRPr="007807B1">
        <w:rPr>
          <w:rFonts w:ascii="Times New Roman" w:eastAsia="仿宋_GB2312" w:hAnsi="Times New Roman"/>
          <w:snapToGrid w:val="0"/>
          <w:color w:val="000000"/>
          <w:kern w:val="0"/>
          <w:sz w:val="32"/>
          <w:szCs w:val="32"/>
        </w:rPr>
        <w:t>2.1</w:t>
      </w:r>
      <w:r w:rsidR="00EA15D3" w:rsidRPr="007807B1">
        <w:rPr>
          <w:rFonts w:ascii="Times New Roman" w:eastAsia="仿宋_GB2312" w:hAnsi="Times New Roman" w:hint="eastAsia"/>
          <w:snapToGrid w:val="0"/>
          <w:color w:val="000000"/>
          <w:kern w:val="0"/>
          <w:sz w:val="32"/>
          <w:szCs w:val="32"/>
        </w:rPr>
        <w:t>以产量为目标的品种，拟修订为“</w:t>
      </w:r>
      <w:r w:rsidR="00794205" w:rsidRPr="007807B1">
        <w:rPr>
          <w:rFonts w:ascii="Times New Roman" w:eastAsia="仿宋_GB2312" w:hAnsi="Times New Roman"/>
          <w:snapToGrid w:val="0"/>
          <w:color w:val="000000"/>
          <w:kern w:val="0"/>
          <w:sz w:val="32"/>
          <w:szCs w:val="32"/>
        </w:rPr>
        <w:t>鲜薯产量比对照品种增产</w:t>
      </w:r>
      <w:r w:rsidR="00794205" w:rsidRPr="007807B1">
        <w:rPr>
          <w:rFonts w:ascii="Cambria Math" w:eastAsia="仿宋_GB2312" w:hAnsi="Cambria Math" w:cs="Cambria Math"/>
          <w:snapToGrid w:val="0"/>
          <w:color w:val="000000"/>
          <w:kern w:val="0"/>
          <w:sz w:val="32"/>
          <w:szCs w:val="32"/>
        </w:rPr>
        <w:t>≧</w:t>
      </w:r>
      <w:r w:rsidR="00794205" w:rsidRPr="007807B1">
        <w:rPr>
          <w:rFonts w:ascii="Times New Roman" w:eastAsia="仿宋_GB2312" w:hAnsi="Times New Roman"/>
          <w:snapToGrid w:val="0"/>
          <w:color w:val="000000"/>
          <w:kern w:val="0"/>
          <w:sz w:val="32"/>
          <w:szCs w:val="32"/>
        </w:rPr>
        <w:t>10%</w:t>
      </w:r>
      <w:r w:rsidR="00794205" w:rsidRPr="007807B1">
        <w:rPr>
          <w:rFonts w:ascii="Times New Roman" w:eastAsia="仿宋_GB2312" w:hAnsi="Times New Roman"/>
          <w:snapToGrid w:val="0"/>
          <w:color w:val="000000"/>
          <w:kern w:val="0"/>
          <w:sz w:val="32"/>
          <w:szCs w:val="32"/>
        </w:rPr>
        <w:t>，且淀粉含量不低于</w:t>
      </w:r>
      <w:r w:rsidR="00794205" w:rsidRPr="007807B1">
        <w:rPr>
          <w:rFonts w:ascii="Times New Roman" w:eastAsia="仿宋_GB2312" w:hAnsi="Times New Roman"/>
          <w:snapToGrid w:val="0"/>
          <w:color w:val="000000"/>
          <w:kern w:val="0"/>
          <w:sz w:val="32"/>
          <w:szCs w:val="32"/>
        </w:rPr>
        <w:t>25%</w:t>
      </w:r>
      <w:r w:rsidR="00794205" w:rsidRPr="007807B1">
        <w:rPr>
          <w:rFonts w:ascii="Times New Roman" w:eastAsia="仿宋_GB2312" w:hAnsi="Times New Roman"/>
          <w:snapToGrid w:val="0"/>
          <w:color w:val="000000"/>
          <w:kern w:val="0"/>
          <w:sz w:val="32"/>
          <w:szCs w:val="32"/>
        </w:rPr>
        <w:t>，品质、抗性等方面与对照品种差异不显著，对照品种推荐使用华南</w:t>
      </w:r>
      <w:r w:rsidR="00794205" w:rsidRPr="007807B1">
        <w:rPr>
          <w:rFonts w:ascii="Times New Roman" w:eastAsia="仿宋_GB2312" w:hAnsi="Times New Roman"/>
          <w:snapToGrid w:val="0"/>
          <w:color w:val="000000"/>
          <w:kern w:val="0"/>
          <w:sz w:val="32"/>
          <w:szCs w:val="32"/>
        </w:rPr>
        <w:t>5</w:t>
      </w:r>
      <w:r w:rsidR="00794205" w:rsidRPr="007807B1">
        <w:rPr>
          <w:rFonts w:ascii="Times New Roman" w:eastAsia="仿宋_GB2312" w:hAnsi="Times New Roman"/>
          <w:snapToGrid w:val="0"/>
          <w:color w:val="000000"/>
          <w:kern w:val="0"/>
          <w:sz w:val="32"/>
          <w:szCs w:val="32"/>
        </w:rPr>
        <w:t>号。</w:t>
      </w:r>
      <w:r w:rsidR="00EA15D3" w:rsidRPr="007807B1">
        <w:rPr>
          <w:rFonts w:ascii="Times New Roman" w:eastAsia="仿宋_GB2312" w:hAnsi="Times New Roman" w:hint="eastAsia"/>
          <w:snapToGrid w:val="0"/>
          <w:color w:val="000000"/>
          <w:kern w:val="0"/>
          <w:sz w:val="32"/>
          <w:szCs w:val="32"/>
        </w:rPr>
        <w:t>”</w:t>
      </w:r>
      <w:r w:rsidR="00457747" w:rsidRPr="007807B1">
        <w:rPr>
          <w:rFonts w:ascii="Times New Roman" w:eastAsia="仿宋_GB2312" w:hAnsi="Times New Roman" w:hint="eastAsia"/>
          <w:snapToGrid w:val="0"/>
          <w:color w:val="000000"/>
          <w:kern w:val="0"/>
          <w:sz w:val="32"/>
          <w:szCs w:val="32"/>
        </w:rPr>
        <w:t>，理由是参照主要热带作物橡胶树、香蕉等品种审定规范</w:t>
      </w:r>
      <w:r w:rsidR="0093586F" w:rsidRPr="007807B1">
        <w:rPr>
          <w:rFonts w:ascii="Times New Roman" w:eastAsia="仿宋_GB2312" w:hAnsi="Times New Roman" w:hint="eastAsia"/>
          <w:snapToGrid w:val="0"/>
          <w:color w:val="000000"/>
          <w:kern w:val="0"/>
          <w:sz w:val="32"/>
          <w:szCs w:val="32"/>
        </w:rPr>
        <w:t>及近</w:t>
      </w:r>
      <w:r w:rsidR="0093586F" w:rsidRPr="007807B1">
        <w:rPr>
          <w:rFonts w:ascii="Times New Roman" w:eastAsia="仿宋_GB2312" w:hAnsi="Times New Roman" w:hint="eastAsia"/>
          <w:snapToGrid w:val="0"/>
          <w:color w:val="000000"/>
          <w:kern w:val="0"/>
          <w:sz w:val="32"/>
          <w:szCs w:val="32"/>
        </w:rPr>
        <w:t>5</w:t>
      </w:r>
      <w:r w:rsidR="0093586F" w:rsidRPr="007807B1">
        <w:rPr>
          <w:rFonts w:ascii="Times New Roman" w:eastAsia="仿宋_GB2312" w:hAnsi="Times New Roman" w:hint="eastAsia"/>
          <w:snapToGrid w:val="0"/>
          <w:color w:val="000000"/>
          <w:kern w:val="0"/>
          <w:sz w:val="32"/>
          <w:szCs w:val="32"/>
        </w:rPr>
        <w:t>年发布的热带作物莲雾、草果等品种审定规范</w:t>
      </w:r>
      <w:r w:rsidR="00457747" w:rsidRPr="007807B1">
        <w:rPr>
          <w:rFonts w:ascii="Times New Roman" w:eastAsia="仿宋_GB2312" w:hAnsi="Times New Roman" w:hint="eastAsia"/>
          <w:snapToGrid w:val="0"/>
          <w:color w:val="000000"/>
          <w:kern w:val="0"/>
          <w:sz w:val="32"/>
          <w:szCs w:val="32"/>
        </w:rPr>
        <w:t>，</w:t>
      </w:r>
      <w:r w:rsidR="0093586F" w:rsidRPr="007807B1">
        <w:rPr>
          <w:rFonts w:ascii="Times New Roman" w:eastAsia="仿宋_GB2312" w:hAnsi="Times New Roman" w:hint="eastAsia"/>
          <w:snapToGrid w:val="0"/>
          <w:color w:val="000000"/>
          <w:kern w:val="0"/>
          <w:sz w:val="32"/>
          <w:szCs w:val="32"/>
        </w:rPr>
        <w:t>将原来“与对照品种相当”的表述，</w:t>
      </w:r>
      <w:r w:rsidR="00457747" w:rsidRPr="007807B1">
        <w:rPr>
          <w:rFonts w:ascii="Times New Roman" w:eastAsia="仿宋_GB2312" w:hAnsi="Times New Roman" w:hint="eastAsia"/>
          <w:snapToGrid w:val="0"/>
          <w:color w:val="000000"/>
          <w:kern w:val="0"/>
          <w:sz w:val="32"/>
          <w:szCs w:val="32"/>
        </w:rPr>
        <w:t>更改为“与对照品种差异不显著”</w:t>
      </w:r>
      <w:r w:rsidR="0093586F" w:rsidRPr="007807B1">
        <w:rPr>
          <w:rFonts w:ascii="Times New Roman" w:eastAsia="仿宋_GB2312" w:hAnsi="Times New Roman" w:hint="eastAsia"/>
          <w:snapToGrid w:val="0"/>
          <w:color w:val="000000"/>
          <w:kern w:val="0"/>
          <w:sz w:val="32"/>
          <w:szCs w:val="32"/>
        </w:rPr>
        <w:t>，下同。</w:t>
      </w:r>
      <w:r w:rsidR="00211DC0" w:rsidRPr="007807B1">
        <w:rPr>
          <w:rFonts w:ascii="Times New Roman" w:eastAsia="仿宋_GB2312" w:hAnsi="Times New Roman" w:hint="eastAsia"/>
          <w:snapToGrid w:val="0"/>
          <w:color w:val="000000"/>
          <w:kern w:val="0"/>
          <w:sz w:val="32"/>
          <w:szCs w:val="32"/>
        </w:rPr>
        <w:t>同时综合考虑产业中加工厂普遍对木薯品种的淀粉需求，</w:t>
      </w:r>
      <w:r w:rsidR="00FA4CAB" w:rsidRPr="007807B1">
        <w:rPr>
          <w:rFonts w:ascii="Times New Roman" w:eastAsia="仿宋_GB2312" w:hAnsi="Times New Roman" w:hint="eastAsia"/>
          <w:snapToGrid w:val="0"/>
          <w:color w:val="000000"/>
          <w:kern w:val="0"/>
          <w:sz w:val="32"/>
          <w:szCs w:val="32"/>
        </w:rPr>
        <w:t>在</w:t>
      </w:r>
      <w:r w:rsidR="00FA4CAB" w:rsidRPr="007807B1">
        <w:rPr>
          <w:rFonts w:ascii="Times New Roman" w:eastAsia="仿宋_GB2312" w:hAnsi="Times New Roman"/>
          <w:snapToGrid w:val="0"/>
          <w:color w:val="000000"/>
          <w:kern w:val="0"/>
          <w:sz w:val="32"/>
          <w:szCs w:val="32"/>
        </w:rPr>
        <w:t>鲜薯产量比对照品种增产</w:t>
      </w:r>
      <w:r w:rsidR="00FA4CAB" w:rsidRPr="007807B1">
        <w:rPr>
          <w:rFonts w:ascii="Cambria Math" w:eastAsia="仿宋_GB2312" w:hAnsi="Cambria Math" w:cs="Cambria Math"/>
          <w:snapToGrid w:val="0"/>
          <w:color w:val="000000"/>
          <w:kern w:val="0"/>
          <w:sz w:val="32"/>
          <w:szCs w:val="32"/>
        </w:rPr>
        <w:t>≧</w:t>
      </w:r>
      <w:r w:rsidR="00FA4CAB" w:rsidRPr="007807B1">
        <w:rPr>
          <w:rFonts w:ascii="Times New Roman" w:eastAsia="仿宋_GB2312" w:hAnsi="Times New Roman"/>
          <w:snapToGrid w:val="0"/>
          <w:color w:val="000000"/>
          <w:kern w:val="0"/>
          <w:sz w:val="32"/>
          <w:szCs w:val="32"/>
        </w:rPr>
        <w:t>10%</w:t>
      </w:r>
      <w:r w:rsidR="00FA4CAB" w:rsidRPr="007807B1">
        <w:rPr>
          <w:rFonts w:ascii="Times New Roman" w:eastAsia="仿宋_GB2312" w:hAnsi="Times New Roman" w:hint="eastAsia"/>
          <w:snapToGrid w:val="0"/>
          <w:color w:val="000000"/>
          <w:kern w:val="0"/>
          <w:sz w:val="32"/>
          <w:szCs w:val="32"/>
        </w:rPr>
        <w:t>的前提下</w:t>
      </w:r>
      <w:r w:rsidR="00211DC0" w:rsidRPr="007807B1">
        <w:rPr>
          <w:rFonts w:ascii="Times New Roman" w:eastAsia="仿宋_GB2312" w:hAnsi="Times New Roman" w:hint="eastAsia"/>
          <w:snapToGrid w:val="0"/>
          <w:color w:val="000000"/>
          <w:kern w:val="0"/>
          <w:sz w:val="32"/>
          <w:szCs w:val="32"/>
        </w:rPr>
        <w:t>限定最低淀粉含量为</w:t>
      </w:r>
      <w:r w:rsidR="00211DC0" w:rsidRPr="007807B1">
        <w:rPr>
          <w:rFonts w:ascii="Times New Roman" w:eastAsia="仿宋_GB2312" w:hAnsi="Times New Roman" w:hint="eastAsia"/>
          <w:snapToGrid w:val="0"/>
          <w:color w:val="000000"/>
          <w:kern w:val="0"/>
          <w:sz w:val="32"/>
          <w:szCs w:val="32"/>
        </w:rPr>
        <w:t>25%</w:t>
      </w:r>
      <w:r w:rsidR="00211DC0" w:rsidRPr="007807B1">
        <w:rPr>
          <w:rFonts w:ascii="Times New Roman" w:eastAsia="仿宋_GB2312" w:hAnsi="Times New Roman" w:hint="eastAsia"/>
          <w:snapToGrid w:val="0"/>
          <w:color w:val="000000"/>
          <w:kern w:val="0"/>
          <w:sz w:val="32"/>
          <w:szCs w:val="32"/>
        </w:rPr>
        <w:t>。</w:t>
      </w:r>
    </w:p>
    <w:p w14:paraId="2BF47890" w14:textId="1CB5185D" w:rsidR="00794205" w:rsidRPr="007807B1" w:rsidRDefault="00794205" w:rsidP="00794205">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 xml:space="preserve">3.2.2 </w:t>
      </w:r>
      <w:r w:rsidRPr="007807B1">
        <w:rPr>
          <w:rFonts w:ascii="Times New Roman" w:eastAsia="仿宋_GB2312" w:hAnsi="Times New Roman" w:hint="eastAsia"/>
          <w:snapToGrid w:val="0"/>
          <w:color w:val="000000"/>
          <w:kern w:val="0"/>
          <w:sz w:val="32"/>
          <w:szCs w:val="32"/>
        </w:rPr>
        <w:t>以加工品质为目标的品种，</w:t>
      </w:r>
      <w:r w:rsidRPr="007807B1">
        <w:rPr>
          <w:rFonts w:ascii="Times New Roman" w:eastAsia="仿宋_GB2312" w:hAnsi="Times New Roman" w:hint="eastAsia"/>
          <w:snapToGrid w:val="0"/>
          <w:color w:val="000000"/>
          <w:kern w:val="0"/>
          <w:sz w:val="32"/>
          <w:szCs w:val="32"/>
        </w:rPr>
        <w:t>3.2.2.1</w:t>
      </w:r>
      <w:r w:rsidRPr="007807B1">
        <w:rPr>
          <w:rFonts w:ascii="Times New Roman" w:eastAsia="仿宋_GB2312" w:hAnsi="Times New Roman" w:hint="eastAsia"/>
          <w:snapToGrid w:val="0"/>
          <w:color w:val="000000"/>
          <w:kern w:val="0"/>
          <w:sz w:val="32"/>
          <w:szCs w:val="32"/>
        </w:rPr>
        <w:t>拟修订为“鲜薯淀粉含量比对照品种的提高</w:t>
      </w:r>
      <w:r w:rsidRPr="007807B1">
        <w:rPr>
          <w:rFonts w:ascii="Cambria Math" w:eastAsia="仿宋_GB2312" w:hAnsi="Cambria Math" w:cs="Cambria Math"/>
          <w:snapToGrid w:val="0"/>
          <w:color w:val="000000"/>
          <w:kern w:val="0"/>
          <w:sz w:val="32"/>
          <w:szCs w:val="32"/>
        </w:rPr>
        <w:t>≧</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个百分点，淀粉含量不低于</w:t>
      </w:r>
      <w:r w:rsidRPr="007807B1">
        <w:rPr>
          <w:rFonts w:ascii="Times New Roman" w:eastAsia="仿宋_GB2312" w:hAnsi="Times New Roman" w:hint="eastAsia"/>
          <w:snapToGrid w:val="0"/>
          <w:color w:val="000000"/>
          <w:kern w:val="0"/>
          <w:sz w:val="32"/>
          <w:szCs w:val="32"/>
        </w:rPr>
        <w:t>27%</w:t>
      </w:r>
      <w:r w:rsidRPr="007807B1">
        <w:rPr>
          <w:rFonts w:ascii="Times New Roman" w:eastAsia="仿宋_GB2312" w:hAnsi="Times New Roman" w:hint="eastAsia"/>
          <w:snapToGrid w:val="0"/>
          <w:color w:val="000000"/>
          <w:kern w:val="0"/>
          <w:sz w:val="32"/>
          <w:szCs w:val="32"/>
        </w:rPr>
        <w:t>，且产量与对照品种差异不显著。”</w:t>
      </w:r>
      <w:r w:rsidRPr="007807B1">
        <w:rPr>
          <w:rFonts w:ascii="Times New Roman" w:eastAsia="仿宋_GB2312" w:hAnsi="Times New Roman" w:hint="eastAsia"/>
          <w:snapToGrid w:val="0"/>
          <w:color w:val="000000"/>
          <w:kern w:val="0"/>
          <w:sz w:val="32"/>
          <w:szCs w:val="32"/>
        </w:rPr>
        <w:t>3.2.2.2</w:t>
      </w:r>
      <w:r w:rsidRPr="007807B1">
        <w:rPr>
          <w:rFonts w:ascii="Times New Roman" w:eastAsia="仿宋_GB2312" w:hAnsi="Times New Roman" w:hint="eastAsia"/>
          <w:snapToGrid w:val="0"/>
          <w:color w:val="000000"/>
          <w:kern w:val="0"/>
          <w:sz w:val="32"/>
          <w:szCs w:val="32"/>
        </w:rPr>
        <w:t>拟修订为“鲜薯干物率比对照品种的提高</w:t>
      </w:r>
      <w:r w:rsidRPr="007807B1">
        <w:rPr>
          <w:rFonts w:ascii="Cambria Math" w:eastAsia="仿宋_GB2312" w:hAnsi="Cambria Math" w:cs="Cambria Math"/>
          <w:snapToGrid w:val="0"/>
          <w:color w:val="000000"/>
          <w:kern w:val="0"/>
          <w:sz w:val="32"/>
          <w:szCs w:val="32"/>
        </w:rPr>
        <w:t>≧</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个百分点，鲜薯干物率不低于</w:t>
      </w:r>
      <w:r w:rsidRPr="007807B1">
        <w:rPr>
          <w:rFonts w:ascii="Times New Roman" w:eastAsia="仿宋_GB2312" w:hAnsi="Times New Roman" w:hint="eastAsia"/>
          <w:snapToGrid w:val="0"/>
          <w:color w:val="000000"/>
          <w:kern w:val="0"/>
          <w:sz w:val="32"/>
          <w:szCs w:val="32"/>
        </w:rPr>
        <w:t>38%</w:t>
      </w:r>
      <w:r w:rsidRPr="007807B1">
        <w:rPr>
          <w:rFonts w:ascii="Times New Roman" w:eastAsia="仿宋_GB2312" w:hAnsi="Times New Roman" w:hint="eastAsia"/>
          <w:snapToGrid w:val="0"/>
          <w:color w:val="000000"/>
          <w:kern w:val="0"/>
          <w:sz w:val="32"/>
          <w:szCs w:val="32"/>
        </w:rPr>
        <w:t>，且产量与对照品种差异不显著。”</w:t>
      </w:r>
    </w:p>
    <w:p w14:paraId="46CC55A9" w14:textId="2DC4566D" w:rsidR="00AC7E2F" w:rsidRPr="007807B1" w:rsidRDefault="00AC7E2F"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lastRenderedPageBreak/>
        <w:t>（</w:t>
      </w:r>
      <w:r w:rsidR="00794205"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snapToGrid w:val="0"/>
          <w:color w:val="000000"/>
          <w:kern w:val="0"/>
          <w:sz w:val="32"/>
          <w:szCs w:val="32"/>
        </w:rPr>
        <w:t xml:space="preserve">.2.3 </w:t>
      </w:r>
      <w:r w:rsidRPr="007807B1">
        <w:rPr>
          <w:rFonts w:ascii="Times New Roman" w:eastAsia="仿宋_GB2312" w:hAnsi="Times New Roman" w:hint="eastAsia"/>
          <w:snapToGrid w:val="0"/>
          <w:color w:val="000000"/>
          <w:kern w:val="0"/>
          <w:sz w:val="32"/>
          <w:szCs w:val="32"/>
        </w:rPr>
        <w:t>以食用品质为目标的品种，拟修订为“</w:t>
      </w:r>
      <w:r w:rsidR="00794205" w:rsidRPr="007807B1">
        <w:rPr>
          <w:rFonts w:ascii="Times New Roman" w:eastAsia="仿宋_GB2312" w:hAnsi="Times New Roman"/>
          <w:snapToGrid w:val="0"/>
          <w:color w:val="000000"/>
          <w:kern w:val="0"/>
          <w:sz w:val="32"/>
          <w:szCs w:val="32"/>
        </w:rPr>
        <w:t>鲜薯氢氰酸含量</w:t>
      </w:r>
      <w:r w:rsidR="00794205" w:rsidRPr="007807B1">
        <w:rPr>
          <w:rFonts w:ascii="Times New Roman" w:eastAsia="仿宋_GB2312" w:hAnsi="Times New Roman"/>
          <w:snapToGrid w:val="0"/>
          <w:color w:val="000000"/>
          <w:kern w:val="0"/>
          <w:sz w:val="32"/>
          <w:szCs w:val="32"/>
        </w:rPr>
        <w:t>≤50mg/kg</w:t>
      </w:r>
      <w:r w:rsidR="00794205" w:rsidRPr="007807B1">
        <w:rPr>
          <w:rFonts w:ascii="Times New Roman" w:eastAsia="仿宋_GB2312" w:hAnsi="Times New Roman"/>
          <w:snapToGrid w:val="0"/>
          <w:color w:val="000000"/>
          <w:kern w:val="0"/>
          <w:sz w:val="32"/>
          <w:szCs w:val="32"/>
        </w:rPr>
        <w:t>，淀粉含量、产量、香味、甜度等性状与对照品种差异不显著，对照品种推荐使用华南</w:t>
      </w:r>
      <w:r w:rsidR="00794205" w:rsidRPr="007807B1">
        <w:rPr>
          <w:rFonts w:ascii="Times New Roman" w:eastAsia="仿宋_GB2312" w:hAnsi="Times New Roman"/>
          <w:snapToGrid w:val="0"/>
          <w:color w:val="000000"/>
          <w:kern w:val="0"/>
          <w:sz w:val="32"/>
          <w:szCs w:val="32"/>
        </w:rPr>
        <w:t>9</w:t>
      </w:r>
      <w:r w:rsidR="00794205" w:rsidRPr="007807B1">
        <w:rPr>
          <w:rFonts w:ascii="Times New Roman" w:eastAsia="仿宋_GB2312" w:hAnsi="Times New Roman"/>
          <w:snapToGrid w:val="0"/>
          <w:color w:val="000000"/>
          <w:kern w:val="0"/>
          <w:sz w:val="32"/>
          <w:szCs w:val="32"/>
        </w:rPr>
        <w:t>号或桂热</w:t>
      </w:r>
      <w:r w:rsidR="00794205" w:rsidRPr="007807B1">
        <w:rPr>
          <w:rFonts w:ascii="Times New Roman" w:eastAsia="仿宋_GB2312" w:hAnsi="Times New Roman"/>
          <w:snapToGrid w:val="0"/>
          <w:color w:val="000000"/>
          <w:kern w:val="0"/>
          <w:sz w:val="32"/>
          <w:szCs w:val="32"/>
        </w:rPr>
        <w:t>13</w:t>
      </w:r>
      <w:r w:rsidR="00794205" w:rsidRPr="007807B1">
        <w:rPr>
          <w:rFonts w:ascii="Times New Roman" w:eastAsia="仿宋_GB2312" w:hAnsi="Times New Roman"/>
          <w:snapToGrid w:val="0"/>
          <w:color w:val="000000"/>
          <w:kern w:val="0"/>
          <w:sz w:val="32"/>
          <w:szCs w:val="32"/>
        </w:rPr>
        <w:t>号。</w:t>
      </w:r>
      <w:r w:rsidRPr="007807B1">
        <w:rPr>
          <w:rFonts w:ascii="Times New Roman" w:eastAsia="仿宋_GB2312" w:hAnsi="Times New Roman" w:hint="eastAsia"/>
          <w:snapToGrid w:val="0"/>
          <w:color w:val="000000"/>
          <w:kern w:val="0"/>
          <w:sz w:val="32"/>
          <w:szCs w:val="32"/>
        </w:rPr>
        <w:t>”</w:t>
      </w:r>
      <w:r w:rsidR="0086361B" w:rsidRPr="007807B1">
        <w:rPr>
          <w:rFonts w:ascii="Times New Roman" w:eastAsia="仿宋_GB2312" w:hAnsi="Times New Roman" w:hint="eastAsia"/>
          <w:snapToGrid w:val="0"/>
          <w:color w:val="000000"/>
          <w:kern w:val="0"/>
          <w:sz w:val="32"/>
          <w:szCs w:val="32"/>
        </w:rPr>
        <w:t>。将原来“与对照品种相当”的表述，更改为“与对照品种差异不显著”，理由见</w:t>
      </w:r>
      <w:r w:rsidR="0086361B" w:rsidRPr="007807B1">
        <w:rPr>
          <w:rFonts w:ascii="Times New Roman" w:eastAsia="仿宋_GB2312" w:hAnsi="Times New Roman" w:hint="eastAsia"/>
          <w:snapToGrid w:val="0"/>
          <w:color w:val="000000"/>
          <w:kern w:val="0"/>
          <w:sz w:val="32"/>
          <w:szCs w:val="32"/>
        </w:rPr>
        <w:t>4</w:t>
      </w:r>
      <w:r w:rsidR="0086361B" w:rsidRPr="007807B1">
        <w:rPr>
          <w:rFonts w:ascii="Times New Roman" w:eastAsia="仿宋_GB2312" w:hAnsi="Times New Roman" w:hint="eastAsia"/>
          <w:snapToGrid w:val="0"/>
          <w:color w:val="000000"/>
          <w:kern w:val="0"/>
          <w:sz w:val="32"/>
          <w:szCs w:val="32"/>
        </w:rPr>
        <w:t>（</w:t>
      </w:r>
      <w:r w:rsidR="0086361B" w:rsidRPr="007807B1">
        <w:rPr>
          <w:rFonts w:ascii="Times New Roman" w:eastAsia="仿宋_GB2312" w:hAnsi="Times New Roman" w:hint="eastAsia"/>
          <w:snapToGrid w:val="0"/>
          <w:color w:val="000000"/>
          <w:kern w:val="0"/>
          <w:sz w:val="32"/>
          <w:szCs w:val="32"/>
        </w:rPr>
        <w:t>1</w:t>
      </w:r>
      <w:r w:rsidR="0086361B" w:rsidRPr="007807B1">
        <w:rPr>
          <w:rFonts w:ascii="Times New Roman" w:eastAsia="仿宋_GB2312" w:hAnsi="Times New Roman" w:hint="eastAsia"/>
          <w:snapToGrid w:val="0"/>
          <w:color w:val="000000"/>
          <w:kern w:val="0"/>
          <w:sz w:val="32"/>
          <w:szCs w:val="32"/>
        </w:rPr>
        <w:t>）。</w:t>
      </w:r>
    </w:p>
    <w:p w14:paraId="73865814" w14:textId="57CF6D1D" w:rsidR="00A32977" w:rsidRPr="007807B1" w:rsidRDefault="00AC7E2F" w:rsidP="00472CC7">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00794205" w:rsidRPr="007807B1">
        <w:rPr>
          <w:rFonts w:ascii="Times New Roman" w:eastAsia="仿宋_GB2312" w:hAnsi="Times New Roman" w:hint="eastAsia"/>
          <w:snapToGrid w:val="0"/>
          <w:color w:val="000000"/>
          <w:kern w:val="0"/>
          <w:sz w:val="32"/>
          <w:szCs w:val="32"/>
        </w:rPr>
        <w:t>4</w:t>
      </w:r>
      <w:r w:rsidRPr="007807B1">
        <w:rPr>
          <w:rFonts w:ascii="Times New Roman" w:eastAsia="仿宋_GB2312" w:hAnsi="Times New Roman" w:hint="eastAsia"/>
          <w:snapToGrid w:val="0"/>
          <w:color w:val="000000"/>
          <w:kern w:val="0"/>
          <w:sz w:val="32"/>
          <w:szCs w:val="32"/>
        </w:rPr>
        <w:t>）删除原标准“</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snapToGrid w:val="0"/>
          <w:color w:val="000000"/>
          <w:kern w:val="0"/>
          <w:sz w:val="32"/>
          <w:szCs w:val="32"/>
        </w:rPr>
        <w:t>.2.4</w:t>
      </w:r>
      <w:r w:rsidRPr="007807B1">
        <w:rPr>
          <w:rFonts w:ascii="Times New Roman" w:eastAsia="仿宋_GB2312" w:hAnsi="Times New Roman" w:hint="eastAsia"/>
          <w:snapToGrid w:val="0"/>
          <w:color w:val="000000"/>
          <w:kern w:val="0"/>
          <w:sz w:val="32"/>
          <w:szCs w:val="32"/>
        </w:rPr>
        <w:t>以综合性状为目标的品种”</w:t>
      </w:r>
      <w:r w:rsidR="00640255" w:rsidRPr="007807B1">
        <w:rPr>
          <w:rFonts w:ascii="Times New Roman" w:eastAsia="仿宋_GB2312" w:hAnsi="Times New Roman" w:hint="eastAsia"/>
          <w:snapToGrid w:val="0"/>
          <w:color w:val="000000"/>
          <w:kern w:val="0"/>
          <w:sz w:val="32"/>
          <w:szCs w:val="32"/>
        </w:rPr>
        <w:t>，调整为“</w:t>
      </w:r>
      <w:r w:rsidR="00640255" w:rsidRPr="007807B1">
        <w:rPr>
          <w:rFonts w:ascii="Times New Roman" w:eastAsia="仿宋_GB2312" w:hAnsi="Times New Roman" w:hint="eastAsia"/>
          <w:snapToGrid w:val="0"/>
          <w:color w:val="000000"/>
          <w:kern w:val="0"/>
          <w:sz w:val="32"/>
          <w:szCs w:val="32"/>
        </w:rPr>
        <w:t>3</w:t>
      </w:r>
      <w:r w:rsidR="00640255" w:rsidRPr="007807B1">
        <w:rPr>
          <w:rFonts w:ascii="Times New Roman" w:eastAsia="仿宋_GB2312" w:hAnsi="Times New Roman"/>
          <w:snapToGrid w:val="0"/>
          <w:color w:val="000000"/>
          <w:kern w:val="0"/>
          <w:sz w:val="32"/>
          <w:szCs w:val="32"/>
        </w:rPr>
        <w:t xml:space="preserve">.2.4 </w:t>
      </w:r>
      <w:r w:rsidR="00640255" w:rsidRPr="007807B1">
        <w:rPr>
          <w:rFonts w:ascii="Times New Roman" w:eastAsia="仿宋_GB2312" w:hAnsi="Times New Roman" w:hint="eastAsia"/>
          <w:snapToGrid w:val="0"/>
          <w:color w:val="000000"/>
          <w:kern w:val="0"/>
          <w:sz w:val="32"/>
          <w:szCs w:val="32"/>
        </w:rPr>
        <w:t>以抗虫为目标的品种”，</w:t>
      </w:r>
      <w:r w:rsidR="00A971CC" w:rsidRPr="007807B1">
        <w:rPr>
          <w:rFonts w:ascii="Times New Roman" w:eastAsia="仿宋_GB2312" w:hAnsi="Times New Roman" w:hint="eastAsia"/>
          <w:snapToGrid w:val="0"/>
          <w:color w:val="000000"/>
          <w:kern w:val="0"/>
          <w:sz w:val="32"/>
          <w:szCs w:val="32"/>
        </w:rPr>
        <w:t>增加内容</w:t>
      </w:r>
      <w:r w:rsidR="00640255" w:rsidRPr="007807B1">
        <w:rPr>
          <w:rFonts w:ascii="Times New Roman" w:eastAsia="仿宋_GB2312" w:hAnsi="Times New Roman" w:hint="eastAsia"/>
          <w:snapToGrid w:val="0"/>
          <w:color w:val="000000"/>
          <w:kern w:val="0"/>
          <w:sz w:val="32"/>
          <w:szCs w:val="32"/>
        </w:rPr>
        <w:t>为</w:t>
      </w:r>
      <w:r w:rsidR="00A32977" w:rsidRPr="007807B1">
        <w:rPr>
          <w:rFonts w:ascii="Times New Roman" w:eastAsia="仿宋_GB2312" w:hAnsi="Times New Roman" w:hint="eastAsia"/>
          <w:snapToGrid w:val="0"/>
          <w:color w:val="000000"/>
          <w:kern w:val="0"/>
          <w:sz w:val="32"/>
          <w:szCs w:val="32"/>
        </w:rPr>
        <w:t>“</w:t>
      </w:r>
      <w:r w:rsidR="00472CC7" w:rsidRPr="007807B1">
        <w:rPr>
          <w:rFonts w:ascii="Times New Roman" w:eastAsia="仿宋_GB2312" w:hAnsi="Times New Roman"/>
          <w:snapToGrid w:val="0"/>
          <w:color w:val="000000"/>
          <w:kern w:val="0"/>
          <w:sz w:val="32"/>
          <w:szCs w:val="32"/>
        </w:rPr>
        <w:t>虫害指数（</w:t>
      </w:r>
      <w:r w:rsidR="00472CC7" w:rsidRPr="007807B1">
        <w:rPr>
          <w:rFonts w:ascii="Times New Roman" w:eastAsia="仿宋_GB2312" w:hAnsi="Times New Roman"/>
          <w:snapToGrid w:val="0"/>
          <w:color w:val="000000"/>
          <w:kern w:val="0"/>
          <w:sz w:val="32"/>
          <w:szCs w:val="32"/>
        </w:rPr>
        <w:t>I</w:t>
      </w:r>
      <w:r w:rsidR="00472CC7" w:rsidRPr="007807B1">
        <w:rPr>
          <w:rFonts w:ascii="Times New Roman" w:eastAsia="仿宋_GB2312" w:hAnsi="Times New Roman"/>
          <w:snapToGrid w:val="0"/>
          <w:color w:val="000000"/>
          <w:kern w:val="0"/>
          <w:sz w:val="32"/>
          <w:szCs w:val="32"/>
        </w:rPr>
        <w:t>）</w:t>
      </w:r>
      <w:r w:rsidR="00472CC7" w:rsidRPr="007807B1">
        <w:rPr>
          <w:rFonts w:ascii="Times New Roman" w:eastAsia="仿宋_GB2312" w:hAnsi="Times New Roman"/>
          <w:snapToGrid w:val="0"/>
          <w:color w:val="000000"/>
          <w:kern w:val="0"/>
          <w:sz w:val="32"/>
          <w:szCs w:val="32"/>
        </w:rPr>
        <w:t>≤37.5%</w:t>
      </w:r>
      <w:r w:rsidR="00472CC7" w:rsidRPr="007807B1">
        <w:rPr>
          <w:rFonts w:ascii="Times New Roman" w:eastAsia="仿宋_GB2312" w:hAnsi="Times New Roman"/>
          <w:snapToGrid w:val="0"/>
          <w:color w:val="000000"/>
          <w:kern w:val="0"/>
          <w:sz w:val="32"/>
          <w:szCs w:val="32"/>
        </w:rPr>
        <w:t>，产量、鲜薯淀粉含量与对照品种差异不显著或增产</w:t>
      </w:r>
      <w:r w:rsidR="00472CC7" w:rsidRPr="007807B1">
        <w:rPr>
          <w:rFonts w:ascii="Cambria Math" w:eastAsia="仿宋_GB2312" w:hAnsi="Cambria Math" w:cs="Cambria Math"/>
          <w:snapToGrid w:val="0"/>
          <w:color w:val="000000"/>
          <w:kern w:val="0"/>
          <w:sz w:val="32"/>
          <w:szCs w:val="32"/>
        </w:rPr>
        <w:t>≧</w:t>
      </w:r>
      <w:r w:rsidR="00472CC7" w:rsidRPr="007807B1">
        <w:rPr>
          <w:rFonts w:ascii="Times New Roman" w:eastAsia="仿宋_GB2312" w:hAnsi="Times New Roman"/>
          <w:snapToGrid w:val="0"/>
          <w:color w:val="000000"/>
          <w:kern w:val="0"/>
          <w:sz w:val="32"/>
          <w:szCs w:val="32"/>
        </w:rPr>
        <w:t>5%</w:t>
      </w:r>
      <w:r w:rsidR="00472CC7" w:rsidRPr="007807B1">
        <w:rPr>
          <w:rFonts w:ascii="Times New Roman" w:eastAsia="仿宋_GB2312" w:hAnsi="Times New Roman"/>
          <w:snapToGrid w:val="0"/>
          <w:color w:val="000000"/>
          <w:kern w:val="0"/>
          <w:sz w:val="32"/>
          <w:szCs w:val="32"/>
        </w:rPr>
        <w:t>，对照品种推荐使用抗虫品种热科</w:t>
      </w:r>
      <w:r w:rsidR="00472CC7" w:rsidRPr="007807B1">
        <w:rPr>
          <w:rFonts w:ascii="Times New Roman" w:eastAsia="仿宋_GB2312" w:hAnsi="Times New Roman"/>
          <w:snapToGrid w:val="0"/>
          <w:color w:val="000000"/>
          <w:kern w:val="0"/>
          <w:sz w:val="32"/>
          <w:szCs w:val="32"/>
        </w:rPr>
        <w:t>70</w:t>
      </w:r>
      <w:r w:rsidR="00472CC7" w:rsidRPr="007807B1">
        <w:rPr>
          <w:rFonts w:ascii="Times New Roman" w:eastAsia="仿宋_GB2312" w:hAnsi="Times New Roman"/>
          <w:snapToGrid w:val="0"/>
          <w:color w:val="000000"/>
          <w:kern w:val="0"/>
          <w:sz w:val="32"/>
          <w:szCs w:val="32"/>
        </w:rPr>
        <w:t>号或华南</w:t>
      </w:r>
      <w:r w:rsidR="00472CC7" w:rsidRPr="007807B1">
        <w:rPr>
          <w:rFonts w:ascii="Times New Roman" w:eastAsia="仿宋_GB2312" w:hAnsi="Times New Roman"/>
          <w:snapToGrid w:val="0"/>
          <w:color w:val="000000"/>
          <w:kern w:val="0"/>
          <w:sz w:val="32"/>
          <w:szCs w:val="32"/>
        </w:rPr>
        <w:t>15</w:t>
      </w:r>
      <w:r w:rsidR="00472CC7" w:rsidRPr="007807B1">
        <w:rPr>
          <w:rFonts w:ascii="Times New Roman" w:eastAsia="仿宋_GB2312" w:hAnsi="Times New Roman"/>
          <w:snapToGrid w:val="0"/>
          <w:color w:val="000000"/>
          <w:kern w:val="0"/>
          <w:sz w:val="32"/>
          <w:szCs w:val="32"/>
        </w:rPr>
        <w:t>号、感虫品种华南</w:t>
      </w:r>
      <w:r w:rsidR="00472CC7" w:rsidRPr="007807B1">
        <w:rPr>
          <w:rFonts w:ascii="Times New Roman" w:eastAsia="仿宋_GB2312" w:hAnsi="Times New Roman"/>
          <w:snapToGrid w:val="0"/>
          <w:color w:val="000000"/>
          <w:kern w:val="0"/>
          <w:sz w:val="32"/>
          <w:szCs w:val="32"/>
        </w:rPr>
        <w:t>205</w:t>
      </w:r>
      <w:r w:rsidR="00472CC7" w:rsidRPr="007807B1">
        <w:rPr>
          <w:rFonts w:ascii="Times New Roman" w:eastAsia="仿宋_GB2312" w:hAnsi="Times New Roman"/>
          <w:snapToGrid w:val="0"/>
          <w:color w:val="000000"/>
          <w:kern w:val="0"/>
          <w:sz w:val="32"/>
          <w:szCs w:val="32"/>
        </w:rPr>
        <w:t>号。</w:t>
      </w:r>
      <w:r w:rsidR="00A32977" w:rsidRPr="007807B1">
        <w:rPr>
          <w:rFonts w:ascii="Times New Roman" w:eastAsia="仿宋_GB2312" w:hAnsi="Times New Roman" w:hint="eastAsia"/>
          <w:snapToGrid w:val="0"/>
          <w:color w:val="000000"/>
          <w:kern w:val="0"/>
          <w:sz w:val="32"/>
          <w:szCs w:val="32"/>
        </w:rPr>
        <w:t>”</w:t>
      </w:r>
      <w:r w:rsidR="0011267A" w:rsidRPr="007807B1">
        <w:rPr>
          <w:rFonts w:ascii="Times New Roman" w:eastAsia="仿宋_GB2312" w:hAnsi="Times New Roman" w:hint="eastAsia"/>
          <w:snapToGrid w:val="0"/>
          <w:color w:val="000000"/>
          <w:kern w:val="0"/>
          <w:sz w:val="32"/>
          <w:szCs w:val="32"/>
        </w:rPr>
        <w:t>该部分内容主要依据现有标准</w:t>
      </w:r>
      <w:r w:rsidR="0011267A" w:rsidRPr="007807B1">
        <w:rPr>
          <w:rFonts w:ascii="Times New Roman" w:eastAsia="仿宋_GB2312" w:hAnsi="Times New Roman" w:hint="eastAsia"/>
          <w:snapToGrid w:val="0"/>
          <w:color w:val="000000"/>
          <w:kern w:val="0"/>
          <w:sz w:val="32"/>
          <w:szCs w:val="32"/>
        </w:rPr>
        <w:t>NY/T 2445</w:t>
      </w:r>
      <w:r w:rsidR="0011267A" w:rsidRPr="007807B1">
        <w:rPr>
          <w:rFonts w:ascii="Times New Roman" w:eastAsia="仿宋_GB2312" w:hAnsi="Times New Roman" w:hint="eastAsia"/>
          <w:snapToGrid w:val="0"/>
          <w:color w:val="000000"/>
          <w:kern w:val="0"/>
          <w:sz w:val="32"/>
          <w:szCs w:val="32"/>
        </w:rPr>
        <w:t>《木薯种质资源抗虫性鉴定技术标准》。</w:t>
      </w:r>
    </w:p>
    <w:p w14:paraId="4458F8C9" w14:textId="1FFEA82F" w:rsidR="00AC7E2F" w:rsidRPr="007807B1" w:rsidRDefault="00742578" w:rsidP="007807B1">
      <w:pPr>
        <w:spacing w:line="360" w:lineRule="auto"/>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 xml:space="preserve">    </w:t>
      </w:r>
      <w:r w:rsidR="00640255" w:rsidRPr="007807B1">
        <w:rPr>
          <w:rFonts w:ascii="Times New Roman" w:eastAsia="仿宋_GB2312" w:hAnsi="Times New Roman" w:hint="eastAsia"/>
          <w:snapToGrid w:val="0"/>
          <w:color w:val="000000"/>
          <w:kern w:val="0"/>
          <w:sz w:val="32"/>
          <w:szCs w:val="32"/>
        </w:rPr>
        <w:t>（</w:t>
      </w:r>
      <w:r w:rsidR="00794205" w:rsidRPr="007807B1">
        <w:rPr>
          <w:rFonts w:ascii="Times New Roman" w:eastAsia="仿宋_GB2312" w:hAnsi="Times New Roman" w:hint="eastAsia"/>
          <w:snapToGrid w:val="0"/>
          <w:color w:val="000000"/>
          <w:kern w:val="0"/>
          <w:sz w:val="32"/>
          <w:szCs w:val="32"/>
        </w:rPr>
        <w:t>5</w:t>
      </w:r>
      <w:r w:rsidR="00640255" w:rsidRPr="007807B1">
        <w:rPr>
          <w:rFonts w:ascii="Times New Roman" w:eastAsia="仿宋_GB2312" w:hAnsi="Times New Roman" w:hint="eastAsia"/>
          <w:snapToGrid w:val="0"/>
          <w:color w:val="000000"/>
          <w:kern w:val="0"/>
          <w:sz w:val="32"/>
          <w:szCs w:val="32"/>
        </w:rPr>
        <w:t>）删除原标准</w:t>
      </w:r>
      <w:r w:rsidR="00AC7E2F" w:rsidRPr="007807B1">
        <w:rPr>
          <w:rFonts w:ascii="Times New Roman" w:eastAsia="仿宋_GB2312" w:hAnsi="Times New Roman" w:hint="eastAsia"/>
          <w:snapToGrid w:val="0"/>
          <w:color w:val="000000"/>
          <w:kern w:val="0"/>
          <w:sz w:val="32"/>
          <w:szCs w:val="32"/>
        </w:rPr>
        <w:t>“</w:t>
      </w:r>
      <w:r w:rsidR="00AC7E2F" w:rsidRPr="007807B1">
        <w:rPr>
          <w:rFonts w:ascii="Times New Roman" w:eastAsia="仿宋_GB2312" w:hAnsi="Times New Roman" w:hint="eastAsia"/>
          <w:snapToGrid w:val="0"/>
          <w:color w:val="000000"/>
          <w:kern w:val="0"/>
          <w:sz w:val="32"/>
          <w:szCs w:val="32"/>
        </w:rPr>
        <w:t>3</w:t>
      </w:r>
      <w:r w:rsidR="00AC7E2F" w:rsidRPr="007807B1">
        <w:rPr>
          <w:rFonts w:ascii="Times New Roman" w:eastAsia="仿宋_GB2312" w:hAnsi="Times New Roman"/>
          <w:snapToGrid w:val="0"/>
          <w:color w:val="000000"/>
          <w:kern w:val="0"/>
          <w:sz w:val="32"/>
          <w:szCs w:val="32"/>
        </w:rPr>
        <w:t>.2.5</w:t>
      </w:r>
      <w:r w:rsidR="00AC7E2F" w:rsidRPr="007807B1">
        <w:rPr>
          <w:rFonts w:ascii="Times New Roman" w:eastAsia="仿宋_GB2312" w:hAnsi="Times New Roman" w:hint="eastAsia"/>
          <w:snapToGrid w:val="0"/>
          <w:color w:val="000000"/>
          <w:kern w:val="0"/>
          <w:sz w:val="32"/>
          <w:szCs w:val="32"/>
        </w:rPr>
        <w:t>以特异性状为目标的品种”部分，</w:t>
      </w:r>
      <w:r w:rsidR="00640255" w:rsidRPr="007807B1">
        <w:rPr>
          <w:rFonts w:ascii="Times New Roman" w:eastAsia="仿宋_GB2312" w:hAnsi="Times New Roman" w:hint="eastAsia"/>
          <w:snapToGrid w:val="0"/>
          <w:color w:val="000000"/>
          <w:kern w:val="0"/>
          <w:sz w:val="32"/>
          <w:szCs w:val="32"/>
        </w:rPr>
        <w:t>调整为“</w:t>
      </w:r>
      <w:r w:rsidR="00640255" w:rsidRPr="007807B1">
        <w:rPr>
          <w:rFonts w:ascii="Times New Roman" w:eastAsia="仿宋_GB2312" w:hAnsi="Times New Roman" w:hint="eastAsia"/>
          <w:snapToGrid w:val="0"/>
          <w:color w:val="000000"/>
          <w:kern w:val="0"/>
          <w:sz w:val="32"/>
          <w:szCs w:val="32"/>
        </w:rPr>
        <w:t>3.2.</w:t>
      </w:r>
      <w:r w:rsidR="00A971CC" w:rsidRPr="007807B1">
        <w:rPr>
          <w:rFonts w:ascii="Times New Roman" w:eastAsia="仿宋_GB2312" w:hAnsi="Times New Roman"/>
          <w:snapToGrid w:val="0"/>
          <w:color w:val="000000"/>
          <w:kern w:val="0"/>
          <w:sz w:val="32"/>
          <w:szCs w:val="32"/>
        </w:rPr>
        <w:t>5</w:t>
      </w:r>
      <w:r w:rsidR="00640255" w:rsidRPr="007807B1">
        <w:rPr>
          <w:rFonts w:ascii="Times New Roman" w:eastAsia="仿宋_GB2312" w:hAnsi="Times New Roman" w:hint="eastAsia"/>
          <w:snapToGrid w:val="0"/>
          <w:color w:val="000000"/>
          <w:kern w:val="0"/>
          <w:sz w:val="32"/>
          <w:szCs w:val="32"/>
        </w:rPr>
        <w:t xml:space="preserve"> </w:t>
      </w:r>
      <w:r w:rsidR="00640255" w:rsidRPr="007807B1">
        <w:rPr>
          <w:rFonts w:ascii="Times New Roman" w:eastAsia="仿宋_GB2312" w:hAnsi="Times New Roman" w:hint="eastAsia"/>
          <w:snapToGrid w:val="0"/>
          <w:color w:val="000000"/>
          <w:kern w:val="0"/>
          <w:sz w:val="32"/>
          <w:szCs w:val="32"/>
        </w:rPr>
        <w:t>以抗</w:t>
      </w:r>
      <w:r w:rsidR="00A971CC" w:rsidRPr="007807B1">
        <w:rPr>
          <w:rFonts w:ascii="Times New Roman" w:eastAsia="仿宋_GB2312" w:hAnsi="Times New Roman" w:hint="eastAsia"/>
          <w:snapToGrid w:val="0"/>
          <w:color w:val="000000"/>
          <w:kern w:val="0"/>
          <w:sz w:val="32"/>
          <w:szCs w:val="32"/>
        </w:rPr>
        <w:t>病</w:t>
      </w:r>
      <w:r w:rsidR="00640255" w:rsidRPr="007807B1">
        <w:rPr>
          <w:rFonts w:ascii="Times New Roman" w:eastAsia="仿宋_GB2312" w:hAnsi="Times New Roman" w:hint="eastAsia"/>
          <w:snapToGrid w:val="0"/>
          <w:color w:val="000000"/>
          <w:kern w:val="0"/>
          <w:sz w:val="32"/>
          <w:szCs w:val="32"/>
        </w:rPr>
        <w:t>为目标的品种”，</w:t>
      </w:r>
      <w:r w:rsidR="00A971CC" w:rsidRPr="007807B1">
        <w:rPr>
          <w:rFonts w:ascii="Times New Roman" w:eastAsia="仿宋_GB2312" w:hAnsi="Times New Roman" w:hint="eastAsia"/>
          <w:snapToGrid w:val="0"/>
          <w:color w:val="000000"/>
          <w:kern w:val="0"/>
          <w:sz w:val="32"/>
          <w:szCs w:val="32"/>
        </w:rPr>
        <w:t>增加内容</w:t>
      </w:r>
      <w:r w:rsidR="00640255" w:rsidRPr="007807B1">
        <w:rPr>
          <w:rFonts w:ascii="Times New Roman" w:eastAsia="仿宋_GB2312" w:hAnsi="Times New Roman" w:hint="eastAsia"/>
          <w:snapToGrid w:val="0"/>
          <w:color w:val="000000"/>
          <w:kern w:val="0"/>
          <w:sz w:val="32"/>
          <w:szCs w:val="32"/>
        </w:rPr>
        <w:t>为“</w:t>
      </w:r>
      <w:r w:rsidR="00472CC7" w:rsidRPr="007807B1">
        <w:rPr>
          <w:rFonts w:ascii="Times New Roman" w:eastAsia="仿宋_GB2312" w:hAnsi="Times New Roman"/>
          <w:snapToGrid w:val="0"/>
          <w:color w:val="000000"/>
          <w:kern w:val="0"/>
          <w:sz w:val="32"/>
          <w:szCs w:val="32"/>
        </w:rPr>
        <w:t>产量、鲜薯淀粉含量与对照品种差异不显著或增产</w:t>
      </w:r>
      <w:r w:rsidR="00472CC7" w:rsidRPr="007807B1">
        <w:rPr>
          <w:rFonts w:ascii="Cambria Math" w:eastAsia="仿宋_GB2312" w:hAnsi="Cambria Math" w:cs="Cambria Math"/>
          <w:snapToGrid w:val="0"/>
          <w:color w:val="000000"/>
          <w:kern w:val="0"/>
          <w:sz w:val="32"/>
          <w:szCs w:val="32"/>
        </w:rPr>
        <w:t>≧</w:t>
      </w:r>
      <w:r w:rsidR="00472CC7" w:rsidRPr="007807B1">
        <w:rPr>
          <w:rFonts w:ascii="Times New Roman" w:eastAsia="仿宋_GB2312" w:hAnsi="Times New Roman"/>
          <w:snapToGrid w:val="0"/>
          <w:color w:val="000000"/>
          <w:kern w:val="0"/>
          <w:sz w:val="32"/>
          <w:szCs w:val="32"/>
        </w:rPr>
        <w:t>5%</w:t>
      </w:r>
      <w:r w:rsidR="00472CC7" w:rsidRPr="007807B1">
        <w:rPr>
          <w:rFonts w:ascii="Times New Roman" w:eastAsia="仿宋_GB2312" w:hAnsi="Times New Roman"/>
          <w:snapToGrid w:val="0"/>
          <w:color w:val="000000"/>
          <w:kern w:val="0"/>
          <w:sz w:val="32"/>
          <w:szCs w:val="32"/>
        </w:rPr>
        <w:t>，病情指数（</w:t>
      </w:r>
      <w:r w:rsidR="00472CC7" w:rsidRPr="007807B1">
        <w:rPr>
          <w:rFonts w:ascii="Times New Roman" w:eastAsia="仿宋_GB2312" w:hAnsi="Times New Roman"/>
          <w:snapToGrid w:val="0"/>
          <w:color w:val="000000"/>
          <w:kern w:val="0"/>
          <w:sz w:val="32"/>
          <w:szCs w:val="32"/>
        </w:rPr>
        <w:t>DI</w:t>
      </w:r>
      <w:r w:rsidR="00472CC7" w:rsidRPr="007807B1">
        <w:rPr>
          <w:rFonts w:ascii="Times New Roman" w:eastAsia="仿宋_GB2312" w:hAnsi="Times New Roman"/>
          <w:snapToGrid w:val="0"/>
          <w:color w:val="000000"/>
          <w:kern w:val="0"/>
          <w:sz w:val="32"/>
          <w:szCs w:val="32"/>
        </w:rPr>
        <w:t>）比对照品种减小</w:t>
      </w:r>
      <w:r w:rsidR="00472CC7" w:rsidRPr="007807B1">
        <w:rPr>
          <w:rFonts w:ascii="Times New Roman" w:eastAsia="仿宋_GB2312" w:hAnsi="Times New Roman"/>
          <w:snapToGrid w:val="0"/>
          <w:color w:val="000000"/>
          <w:kern w:val="0"/>
          <w:sz w:val="32"/>
          <w:szCs w:val="32"/>
        </w:rPr>
        <w:t>10%</w:t>
      </w:r>
      <w:r w:rsidR="00472CC7" w:rsidRPr="007807B1">
        <w:rPr>
          <w:rFonts w:ascii="Times New Roman" w:eastAsia="仿宋_GB2312" w:hAnsi="Times New Roman"/>
          <w:snapToGrid w:val="0"/>
          <w:color w:val="000000"/>
          <w:kern w:val="0"/>
          <w:sz w:val="32"/>
          <w:szCs w:val="32"/>
        </w:rPr>
        <w:t>。</w:t>
      </w:r>
      <w:r w:rsidR="00640255" w:rsidRPr="007807B1">
        <w:rPr>
          <w:rFonts w:ascii="Times New Roman" w:eastAsia="仿宋_GB2312" w:hAnsi="Times New Roman" w:hint="eastAsia"/>
          <w:snapToGrid w:val="0"/>
          <w:color w:val="000000"/>
          <w:kern w:val="0"/>
          <w:sz w:val="32"/>
          <w:szCs w:val="32"/>
        </w:rPr>
        <w:t>”</w:t>
      </w:r>
      <w:r w:rsidR="0011267A" w:rsidRPr="007807B1">
        <w:rPr>
          <w:rFonts w:ascii="Times New Roman" w:eastAsia="仿宋_GB2312" w:hAnsi="Times New Roman" w:hint="eastAsia"/>
          <w:snapToGrid w:val="0"/>
          <w:color w:val="000000"/>
          <w:kern w:val="0"/>
          <w:sz w:val="32"/>
          <w:szCs w:val="32"/>
        </w:rPr>
        <w:t>该部分内容主要依据现有标准，</w:t>
      </w:r>
      <w:r w:rsidR="0011267A" w:rsidRPr="007807B1">
        <w:rPr>
          <w:rFonts w:ascii="Times New Roman" w:eastAsia="仿宋_GB2312" w:hAnsi="Times New Roman" w:hint="eastAsia"/>
          <w:snapToGrid w:val="0"/>
          <w:color w:val="000000"/>
          <w:kern w:val="0"/>
          <w:sz w:val="32"/>
          <w:szCs w:val="32"/>
        </w:rPr>
        <w:t xml:space="preserve"> NY/T 3005 </w:t>
      </w:r>
      <w:r w:rsidR="0011267A" w:rsidRPr="007807B1">
        <w:rPr>
          <w:rFonts w:ascii="Times New Roman" w:eastAsia="仿宋_GB2312" w:hAnsi="Times New Roman" w:hint="eastAsia"/>
          <w:snapToGrid w:val="0"/>
          <w:color w:val="000000"/>
          <w:kern w:val="0"/>
          <w:sz w:val="32"/>
          <w:szCs w:val="32"/>
        </w:rPr>
        <w:t>《热带作物病虫害监测技术规程</w:t>
      </w:r>
      <w:r w:rsidR="0011267A" w:rsidRPr="007807B1">
        <w:rPr>
          <w:rFonts w:ascii="Times New Roman" w:eastAsia="仿宋_GB2312" w:hAnsi="Times New Roman" w:hint="eastAsia"/>
          <w:snapToGrid w:val="0"/>
          <w:color w:val="000000"/>
          <w:kern w:val="0"/>
          <w:sz w:val="32"/>
          <w:szCs w:val="32"/>
        </w:rPr>
        <w:t xml:space="preserve"> </w:t>
      </w:r>
      <w:r w:rsidR="0011267A" w:rsidRPr="007807B1">
        <w:rPr>
          <w:rFonts w:ascii="Times New Roman" w:eastAsia="仿宋_GB2312" w:hAnsi="Times New Roman" w:hint="eastAsia"/>
          <w:snapToGrid w:val="0"/>
          <w:color w:val="000000"/>
          <w:kern w:val="0"/>
          <w:sz w:val="32"/>
          <w:szCs w:val="32"/>
        </w:rPr>
        <w:t>木薯细菌性枯萎病》。</w:t>
      </w:r>
    </w:p>
    <w:p w14:paraId="5DF6045F" w14:textId="4BF50171" w:rsidR="00A971CC" w:rsidRPr="007807B1" w:rsidRDefault="00A971CC"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00794205" w:rsidRPr="007807B1">
        <w:rPr>
          <w:rFonts w:ascii="Times New Roman" w:eastAsia="仿宋_GB2312" w:hAnsi="Times New Roman" w:hint="eastAsia"/>
          <w:snapToGrid w:val="0"/>
          <w:color w:val="000000"/>
          <w:kern w:val="0"/>
          <w:sz w:val="32"/>
          <w:szCs w:val="32"/>
        </w:rPr>
        <w:t>6</w:t>
      </w:r>
      <w:r w:rsidRPr="007807B1">
        <w:rPr>
          <w:rFonts w:ascii="Times New Roman" w:eastAsia="仿宋_GB2312" w:hAnsi="Times New Roman" w:hint="eastAsia"/>
          <w:snapToGrid w:val="0"/>
          <w:color w:val="000000"/>
          <w:kern w:val="0"/>
          <w:sz w:val="32"/>
          <w:szCs w:val="32"/>
        </w:rPr>
        <w:t>）增加“</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snapToGrid w:val="0"/>
          <w:color w:val="000000"/>
          <w:kern w:val="0"/>
          <w:sz w:val="32"/>
          <w:szCs w:val="32"/>
        </w:rPr>
        <w:t>.2.6</w:t>
      </w:r>
      <w:r w:rsidRPr="007807B1">
        <w:rPr>
          <w:rFonts w:ascii="Times New Roman" w:eastAsia="仿宋_GB2312" w:hAnsi="Times New Roman" w:hint="eastAsia"/>
          <w:snapToGrid w:val="0"/>
          <w:color w:val="000000"/>
          <w:kern w:val="0"/>
          <w:sz w:val="32"/>
          <w:szCs w:val="32"/>
        </w:rPr>
        <w:t>以饲用为目标的品种”，内容为“</w:t>
      </w:r>
      <w:r w:rsidR="00472CC7" w:rsidRPr="007807B1">
        <w:rPr>
          <w:rFonts w:ascii="Times New Roman" w:eastAsia="仿宋_GB2312" w:hAnsi="Times New Roman"/>
          <w:snapToGrid w:val="0"/>
          <w:color w:val="000000"/>
          <w:kern w:val="0"/>
          <w:sz w:val="32"/>
          <w:szCs w:val="32"/>
        </w:rPr>
        <w:t>地下块根可参照以加工品质为目标的评价，地上部分叶片粗蛋白含量不低于</w:t>
      </w:r>
      <w:r w:rsidR="00472CC7" w:rsidRPr="007807B1">
        <w:rPr>
          <w:rFonts w:ascii="Times New Roman" w:eastAsia="仿宋_GB2312" w:hAnsi="Times New Roman"/>
          <w:snapToGrid w:val="0"/>
          <w:color w:val="000000"/>
          <w:kern w:val="0"/>
          <w:sz w:val="32"/>
          <w:szCs w:val="32"/>
        </w:rPr>
        <w:t>32%</w:t>
      </w:r>
      <w:r w:rsidR="00472CC7" w:rsidRPr="007807B1">
        <w:rPr>
          <w:rFonts w:ascii="Times New Roman" w:eastAsia="仿宋_GB2312" w:hAnsi="Times New Roman"/>
          <w:snapToGrid w:val="0"/>
          <w:color w:val="000000"/>
          <w:kern w:val="0"/>
          <w:sz w:val="32"/>
          <w:szCs w:val="32"/>
        </w:rPr>
        <w:t>，产量与对照品种差异不显著或增产</w:t>
      </w:r>
      <w:r w:rsidR="00472CC7" w:rsidRPr="007807B1">
        <w:rPr>
          <w:rFonts w:ascii="Cambria Math" w:eastAsia="仿宋_GB2312" w:hAnsi="Cambria Math" w:cs="Cambria Math"/>
          <w:snapToGrid w:val="0"/>
          <w:color w:val="000000"/>
          <w:kern w:val="0"/>
          <w:sz w:val="32"/>
          <w:szCs w:val="32"/>
        </w:rPr>
        <w:t>≧</w:t>
      </w:r>
      <w:r w:rsidR="00472CC7" w:rsidRPr="007807B1">
        <w:rPr>
          <w:rFonts w:ascii="Times New Roman" w:eastAsia="仿宋_GB2312" w:hAnsi="Times New Roman"/>
          <w:snapToGrid w:val="0"/>
          <w:color w:val="000000"/>
          <w:kern w:val="0"/>
          <w:sz w:val="32"/>
          <w:szCs w:val="32"/>
        </w:rPr>
        <w:t>5%</w:t>
      </w:r>
      <w:r w:rsidR="00472CC7"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hint="eastAsia"/>
          <w:snapToGrid w:val="0"/>
          <w:color w:val="000000"/>
          <w:kern w:val="0"/>
          <w:sz w:val="32"/>
          <w:szCs w:val="32"/>
        </w:rPr>
        <w:t>”</w:t>
      </w:r>
    </w:p>
    <w:p w14:paraId="16DAFC3F" w14:textId="68CC95A0" w:rsidR="00A971CC" w:rsidRPr="007807B1" w:rsidRDefault="00A971CC"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00794205" w:rsidRPr="007807B1">
        <w:rPr>
          <w:rFonts w:ascii="Times New Roman" w:eastAsia="仿宋_GB2312" w:hAnsi="Times New Roman" w:hint="eastAsia"/>
          <w:snapToGrid w:val="0"/>
          <w:color w:val="000000"/>
          <w:kern w:val="0"/>
          <w:sz w:val="32"/>
          <w:szCs w:val="32"/>
        </w:rPr>
        <w:t>7</w:t>
      </w:r>
      <w:r w:rsidRPr="007807B1">
        <w:rPr>
          <w:rFonts w:ascii="Times New Roman" w:eastAsia="仿宋_GB2312" w:hAnsi="Times New Roman" w:hint="eastAsia"/>
          <w:snapToGrid w:val="0"/>
          <w:color w:val="000000"/>
          <w:kern w:val="0"/>
          <w:sz w:val="32"/>
          <w:szCs w:val="32"/>
        </w:rPr>
        <w:t>）增加“</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snapToGrid w:val="0"/>
          <w:color w:val="000000"/>
          <w:kern w:val="0"/>
          <w:sz w:val="32"/>
          <w:szCs w:val="32"/>
        </w:rPr>
        <w:t xml:space="preserve">.2.7 </w:t>
      </w:r>
      <w:r w:rsidRPr="007807B1">
        <w:rPr>
          <w:rFonts w:ascii="Times New Roman" w:eastAsia="仿宋_GB2312" w:hAnsi="Times New Roman" w:hint="eastAsia"/>
          <w:snapToGrid w:val="0"/>
          <w:color w:val="000000"/>
          <w:kern w:val="0"/>
          <w:sz w:val="32"/>
          <w:szCs w:val="32"/>
        </w:rPr>
        <w:t>以耐贮性（耐采后生理腐烂）为目标的品种”，内容为“</w:t>
      </w:r>
      <w:r w:rsidR="00472CC7" w:rsidRPr="007807B1">
        <w:rPr>
          <w:rFonts w:ascii="Times New Roman" w:eastAsia="仿宋_GB2312" w:hAnsi="Times New Roman"/>
          <w:snapToGrid w:val="0"/>
          <w:color w:val="000000"/>
          <w:kern w:val="0"/>
          <w:sz w:val="32"/>
          <w:szCs w:val="32"/>
        </w:rPr>
        <w:t>鲜薯收获后，常温贮存超过</w:t>
      </w:r>
      <w:r w:rsidR="00472CC7" w:rsidRPr="007807B1">
        <w:rPr>
          <w:rFonts w:ascii="Times New Roman" w:eastAsia="仿宋_GB2312" w:hAnsi="Times New Roman"/>
          <w:snapToGrid w:val="0"/>
          <w:color w:val="000000"/>
          <w:kern w:val="0"/>
          <w:sz w:val="32"/>
          <w:szCs w:val="32"/>
        </w:rPr>
        <w:t>12</w:t>
      </w:r>
      <w:r w:rsidR="00472CC7" w:rsidRPr="007807B1">
        <w:rPr>
          <w:rFonts w:ascii="Times New Roman" w:eastAsia="仿宋_GB2312" w:hAnsi="Times New Roman"/>
          <w:snapToGrid w:val="0"/>
          <w:color w:val="000000"/>
          <w:kern w:val="0"/>
          <w:sz w:val="32"/>
          <w:szCs w:val="32"/>
        </w:rPr>
        <w:t>天以上不</w:t>
      </w:r>
      <w:r w:rsidR="00472CC7" w:rsidRPr="007807B1">
        <w:rPr>
          <w:rFonts w:ascii="Times New Roman" w:eastAsia="仿宋_GB2312" w:hAnsi="Times New Roman"/>
          <w:snapToGrid w:val="0"/>
          <w:color w:val="000000"/>
          <w:kern w:val="0"/>
          <w:sz w:val="32"/>
          <w:szCs w:val="32"/>
        </w:rPr>
        <w:lastRenderedPageBreak/>
        <w:t>发生采后生理腐烂（</w:t>
      </w:r>
      <w:r w:rsidR="00472CC7" w:rsidRPr="007807B1">
        <w:rPr>
          <w:rFonts w:ascii="Times New Roman" w:eastAsia="仿宋_GB2312" w:hAnsi="Times New Roman"/>
          <w:snapToGrid w:val="0"/>
          <w:color w:val="000000"/>
          <w:kern w:val="0"/>
          <w:sz w:val="32"/>
          <w:szCs w:val="32"/>
        </w:rPr>
        <w:t>Postharvest physiological deterioration, PPD</w:t>
      </w:r>
      <w:r w:rsidR="00472CC7" w:rsidRPr="007807B1">
        <w:rPr>
          <w:rFonts w:ascii="Times New Roman" w:eastAsia="仿宋_GB2312" w:hAnsi="Times New Roman"/>
          <w:snapToGrid w:val="0"/>
          <w:color w:val="000000"/>
          <w:kern w:val="0"/>
          <w:sz w:val="32"/>
          <w:szCs w:val="32"/>
        </w:rPr>
        <w:t>）现象，耐贮性</w:t>
      </w:r>
      <w:r w:rsidR="00472CC7" w:rsidRPr="007807B1">
        <w:rPr>
          <w:rFonts w:ascii="Times New Roman" w:eastAsia="仿宋_GB2312" w:hAnsi="Times New Roman" w:hint="eastAsia"/>
          <w:snapToGrid w:val="0"/>
          <w:color w:val="000000"/>
          <w:kern w:val="0"/>
          <w:sz w:val="32"/>
          <w:szCs w:val="32"/>
        </w:rPr>
        <w:t>大</w:t>
      </w:r>
      <w:r w:rsidR="00472CC7" w:rsidRPr="007807B1">
        <w:rPr>
          <w:rFonts w:ascii="Times New Roman" w:eastAsia="仿宋_GB2312" w:hAnsi="Times New Roman"/>
          <w:snapToGrid w:val="0"/>
          <w:color w:val="000000"/>
          <w:kern w:val="0"/>
          <w:sz w:val="32"/>
          <w:szCs w:val="32"/>
        </w:rPr>
        <w:t>于或与对照品种相当，且淀粉含量与产量优于对照品种，对照品种推荐使用华南</w:t>
      </w:r>
      <w:r w:rsidR="00472CC7" w:rsidRPr="007807B1">
        <w:rPr>
          <w:rFonts w:ascii="Times New Roman" w:eastAsia="仿宋_GB2312" w:hAnsi="Times New Roman"/>
          <w:snapToGrid w:val="0"/>
          <w:color w:val="000000"/>
          <w:kern w:val="0"/>
          <w:sz w:val="32"/>
          <w:szCs w:val="32"/>
        </w:rPr>
        <w:t>14</w:t>
      </w:r>
      <w:r w:rsidR="00472CC7" w:rsidRPr="007807B1">
        <w:rPr>
          <w:rFonts w:ascii="Times New Roman" w:eastAsia="仿宋_GB2312" w:hAnsi="Times New Roman"/>
          <w:snapToGrid w:val="0"/>
          <w:color w:val="000000"/>
          <w:kern w:val="0"/>
          <w:sz w:val="32"/>
          <w:szCs w:val="32"/>
        </w:rPr>
        <w:t>号或华南</w:t>
      </w:r>
      <w:r w:rsidR="00472CC7" w:rsidRPr="007807B1">
        <w:rPr>
          <w:rFonts w:ascii="Times New Roman" w:eastAsia="仿宋_GB2312" w:hAnsi="Times New Roman"/>
          <w:snapToGrid w:val="0"/>
          <w:color w:val="000000"/>
          <w:kern w:val="0"/>
          <w:sz w:val="32"/>
          <w:szCs w:val="32"/>
        </w:rPr>
        <w:t>102</w:t>
      </w:r>
      <w:r w:rsidR="00472CC7"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hint="eastAsia"/>
          <w:snapToGrid w:val="0"/>
          <w:color w:val="000000"/>
          <w:kern w:val="0"/>
          <w:sz w:val="32"/>
          <w:szCs w:val="32"/>
        </w:rPr>
        <w:t>”</w:t>
      </w:r>
    </w:p>
    <w:p w14:paraId="0F9CE56A" w14:textId="0B950F91" w:rsidR="00A971CC" w:rsidRPr="007807B1" w:rsidRDefault="00A971CC" w:rsidP="0032138D">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00794205" w:rsidRPr="007807B1">
        <w:rPr>
          <w:rFonts w:ascii="Times New Roman" w:eastAsia="仿宋_GB2312" w:hAnsi="Times New Roman" w:hint="eastAsia"/>
          <w:snapToGrid w:val="0"/>
          <w:color w:val="000000"/>
          <w:kern w:val="0"/>
          <w:sz w:val="32"/>
          <w:szCs w:val="32"/>
        </w:rPr>
        <w:t>8</w:t>
      </w:r>
      <w:r w:rsidRPr="007807B1">
        <w:rPr>
          <w:rFonts w:ascii="Times New Roman" w:eastAsia="仿宋_GB2312" w:hAnsi="Times New Roman" w:hint="eastAsia"/>
          <w:snapToGrid w:val="0"/>
          <w:color w:val="000000"/>
          <w:kern w:val="0"/>
          <w:sz w:val="32"/>
          <w:szCs w:val="32"/>
        </w:rPr>
        <w:t>）增加“</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snapToGrid w:val="0"/>
          <w:color w:val="000000"/>
          <w:kern w:val="0"/>
          <w:sz w:val="32"/>
          <w:szCs w:val="32"/>
        </w:rPr>
        <w:t>.2.8</w:t>
      </w:r>
      <w:r w:rsidRPr="007807B1">
        <w:rPr>
          <w:rFonts w:ascii="Times New Roman" w:eastAsia="仿宋_GB2312" w:hAnsi="Times New Roman" w:hint="eastAsia"/>
          <w:snapToGrid w:val="0"/>
          <w:color w:val="000000"/>
          <w:kern w:val="0"/>
          <w:sz w:val="32"/>
          <w:szCs w:val="32"/>
        </w:rPr>
        <w:t>以宜机化为目标的品种”，内容为“</w:t>
      </w:r>
      <w:r w:rsidR="00103F30" w:rsidRPr="007807B1">
        <w:rPr>
          <w:rFonts w:ascii="Times New Roman" w:eastAsia="仿宋_GB2312" w:hAnsi="Times New Roman" w:hint="eastAsia"/>
          <w:snapToGrid w:val="0"/>
          <w:color w:val="000000"/>
          <w:kern w:val="0"/>
          <w:sz w:val="32"/>
          <w:szCs w:val="32"/>
        </w:rPr>
        <w:t>高位分枝的主茎高度应≥</w:t>
      </w:r>
      <w:r w:rsidR="00103F30" w:rsidRPr="007807B1">
        <w:rPr>
          <w:rFonts w:ascii="Times New Roman" w:eastAsia="仿宋_GB2312" w:hAnsi="Times New Roman" w:hint="eastAsia"/>
          <w:snapToGrid w:val="0"/>
          <w:color w:val="000000"/>
          <w:kern w:val="0"/>
          <w:sz w:val="32"/>
          <w:szCs w:val="32"/>
        </w:rPr>
        <w:t>1.5 m</w:t>
      </w:r>
      <w:r w:rsidR="00103F30" w:rsidRPr="007807B1">
        <w:rPr>
          <w:rFonts w:ascii="Times New Roman" w:eastAsia="仿宋_GB2312" w:hAnsi="Times New Roman" w:hint="eastAsia"/>
          <w:snapToGrid w:val="0"/>
          <w:color w:val="000000"/>
          <w:kern w:val="0"/>
          <w:sz w:val="32"/>
          <w:szCs w:val="32"/>
        </w:rPr>
        <w:t>，薯构型呈现浅生平伸，结薯集中，薯柄短，薯块粗短均匀，种植茎段的横向结薯半幅宽≤</w:t>
      </w:r>
      <w:r w:rsidR="00103F30" w:rsidRPr="007807B1">
        <w:rPr>
          <w:rFonts w:ascii="Times New Roman" w:eastAsia="仿宋_GB2312" w:hAnsi="Times New Roman" w:hint="eastAsia"/>
          <w:snapToGrid w:val="0"/>
          <w:color w:val="000000"/>
          <w:kern w:val="0"/>
          <w:sz w:val="32"/>
          <w:szCs w:val="32"/>
        </w:rPr>
        <w:t>35 cm</w:t>
      </w:r>
      <w:r w:rsidR="00103F30" w:rsidRPr="007807B1">
        <w:rPr>
          <w:rFonts w:ascii="Times New Roman" w:eastAsia="仿宋_GB2312" w:hAnsi="Times New Roman" w:hint="eastAsia"/>
          <w:snapToGrid w:val="0"/>
          <w:color w:val="000000"/>
          <w:kern w:val="0"/>
          <w:sz w:val="32"/>
          <w:szCs w:val="32"/>
        </w:rPr>
        <w:t>，结薯深度≤</w:t>
      </w:r>
      <w:r w:rsidR="00103F30" w:rsidRPr="007807B1">
        <w:rPr>
          <w:rFonts w:ascii="Times New Roman" w:eastAsia="仿宋_GB2312" w:hAnsi="Times New Roman" w:hint="eastAsia"/>
          <w:snapToGrid w:val="0"/>
          <w:color w:val="000000"/>
          <w:kern w:val="0"/>
          <w:sz w:val="32"/>
          <w:szCs w:val="32"/>
        </w:rPr>
        <w:t>30 cm</w:t>
      </w:r>
      <w:r w:rsidR="00103F30" w:rsidRPr="007807B1">
        <w:rPr>
          <w:rFonts w:ascii="Times New Roman" w:eastAsia="仿宋_GB2312" w:hAnsi="Times New Roman" w:hint="eastAsia"/>
          <w:snapToGrid w:val="0"/>
          <w:color w:val="000000"/>
          <w:kern w:val="0"/>
          <w:sz w:val="32"/>
          <w:szCs w:val="32"/>
        </w:rPr>
        <w:t>。鲜薯产量比对照品种增产≧</w:t>
      </w:r>
      <w:r w:rsidR="00103F30" w:rsidRPr="007807B1">
        <w:rPr>
          <w:rFonts w:ascii="Times New Roman" w:eastAsia="仿宋_GB2312" w:hAnsi="Times New Roman" w:hint="eastAsia"/>
          <w:snapToGrid w:val="0"/>
          <w:color w:val="000000"/>
          <w:kern w:val="0"/>
          <w:sz w:val="32"/>
          <w:szCs w:val="32"/>
        </w:rPr>
        <w:t>10%</w:t>
      </w:r>
      <w:r w:rsidR="00103F30" w:rsidRPr="007807B1">
        <w:rPr>
          <w:rFonts w:ascii="Times New Roman" w:eastAsia="仿宋_GB2312" w:hAnsi="Times New Roman" w:hint="eastAsia"/>
          <w:snapToGrid w:val="0"/>
          <w:color w:val="000000"/>
          <w:kern w:val="0"/>
          <w:sz w:val="32"/>
          <w:szCs w:val="32"/>
        </w:rPr>
        <w:t>，对照品种推荐使用桂热</w:t>
      </w:r>
      <w:r w:rsidR="00103F30" w:rsidRPr="007807B1">
        <w:rPr>
          <w:rFonts w:ascii="Times New Roman" w:eastAsia="仿宋_GB2312" w:hAnsi="Times New Roman" w:hint="eastAsia"/>
          <w:snapToGrid w:val="0"/>
          <w:color w:val="000000"/>
          <w:kern w:val="0"/>
          <w:sz w:val="32"/>
          <w:szCs w:val="32"/>
        </w:rPr>
        <w:t>13</w:t>
      </w:r>
      <w:r w:rsidR="00103F30" w:rsidRPr="007807B1">
        <w:rPr>
          <w:rFonts w:ascii="Times New Roman" w:eastAsia="仿宋_GB2312" w:hAnsi="Times New Roman" w:hint="eastAsia"/>
          <w:snapToGrid w:val="0"/>
          <w:color w:val="000000"/>
          <w:kern w:val="0"/>
          <w:sz w:val="32"/>
          <w:szCs w:val="32"/>
        </w:rPr>
        <w:t>号。</w:t>
      </w:r>
      <w:r w:rsidRPr="007807B1">
        <w:rPr>
          <w:rFonts w:ascii="Times New Roman" w:eastAsia="仿宋_GB2312" w:hAnsi="Times New Roman" w:hint="eastAsia"/>
          <w:snapToGrid w:val="0"/>
          <w:color w:val="000000"/>
          <w:kern w:val="0"/>
          <w:sz w:val="32"/>
          <w:szCs w:val="32"/>
        </w:rPr>
        <w:t>”</w:t>
      </w:r>
      <w:r w:rsidR="00611374" w:rsidRPr="007807B1">
        <w:rPr>
          <w:rFonts w:ascii="Times New Roman" w:eastAsia="仿宋_GB2312" w:hAnsi="Times New Roman" w:hint="eastAsia"/>
          <w:snapToGrid w:val="0"/>
          <w:color w:val="000000"/>
          <w:kern w:val="0"/>
          <w:sz w:val="32"/>
          <w:szCs w:val="32"/>
        </w:rPr>
        <w:t>。</w:t>
      </w:r>
      <w:r w:rsidR="0032138D" w:rsidRPr="007807B1">
        <w:rPr>
          <w:rFonts w:ascii="Times New Roman" w:eastAsia="仿宋_GB2312" w:hAnsi="Times New Roman" w:hint="eastAsia"/>
          <w:snapToGrid w:val="0"/>
          <w:color w:val="000000"/>
          <w:kern w:val="0"/>
          <w:sz w:val="32"/>
          <w:szCs w:val="32"/>
        </w:rPr>
        <w:t>依据</w:t>
      </w:r>
      <w:r w:rsidR="00611374" w:rsidRPr="007807B1">
        <w:rPr>
          <w:rFonts w:ascii="Times New Roman" w:eastAsia="仿宋_GB2312" w:hAnsi="Times New Roman" w:hint="eastAsia"/>
          <w:snapToGrid w:val="0"/>
          <w:color w:val="000000"/>
          <w:kern w:val="0"/>
          <w:sz w:val="32"/>
          <w:szCs w:val="32"/>
        </w:rPr>
        <w:t>主要为</w:t>
      </w:r>
      <w:r w:rsidR="0032138D" w:rsidRPr="007807B1">
        <w:rPr>
          <w:rFonts w:ascii="Times New Roman" w:eastAsia="仿宋_GB2312" w:hAnsi="Times New Roman" w:hint="eastAsia"/>
          <w:snapToGrid w:val="0"/>
          <w:color w:val="000000"/>
          <w:kern w:val="0"/>
          <w:sz w:val="32"/>
          <w:szCs w:val="32"/>
        </w:rPr>
        <w:t>NB/T 10064</w:t>
      </w:r>
      <w:r w:rsidR="0032138D" w:rsidRPr="007807B1">
        <w:rPr>
          <w:rFonts w:ascii="Times New Roman" w:eastAsia="仿宋_GB2312" w:hAnsi="Times New Roman" w:hint="eastAsia"/>
          <w:snapToGrid w:val="0"/>
          <w:color w:val="000000"/>
          <w:kern w:val="0"/>
          <w:sz w:val="32"/>
          <w:szCs w:val="32"/>
        </w:rPr>
        <w:t>《木薯机械化种植技术规范》</w:t>
      </w:r>
      <w:r w:rsidR="004861E8" w:rsidRPr="007807B1">
        <w:rPr>
          <w:rFonts w:ascii="Times New Roman" w:eastAsia="仿宋_GB2312" w:hAnsi="Times New Roman" w:hint="eastAsia"/>
          <w:snapToGrid w:val="0"/>
          <w:color w:val="000000"/>
          <w:kern w:val="0"/>
          <w:sz w:val="32"/>
          <w:szCs w:val="32"/>
        </w:rPr>
        <w:t>及标准起草成员</w:t>
      </w:r>
      <w:r w:rsidR="0032138D" w:rsidRPr="007807B1">
        <w:rPr>
          <w:rFonts w:ascii="Times New Roman" w:eastAsia="仿宋_GB2312" w:hAnsi="Times New Roman" w:hint="eastAsia"/>
          <w:snapToGrid w:val="0"/>
          <w:color w:val="000000"/>
          <w:kern w:val="0"/>
          <w:sz w:val="32"/>
          <w:szCs w:val="32"/>
        </w:rPr>
        <w:t>团队</w:t>
      </w:r>
      <w:r w:rsidR="004861E8" w:rsidRPr="007807B1">
        <w:rPr>
          <w:rFonts w:ascii="Times New Roman" w:eastAsia="仿宋_GB2312" w:hAnsi="Times New Roman" w:hint="eastAsia"/>
          <w:snapToGrid w:val="0"/>
          <w:color w:val="000000"/>
          <w:kern w:val="0"/>
          <w:sz w:val="32"/>
          <w:szCs w:val="32"/>
        </w:rPr>
        <w:t>前期</w:t>
      </w:r>
      <w:r w:rsidR="0032138D" w:rsidRPr="007807B1">
        <w:rPr>
          <w:rFonts w:ascii="Times New Roman" w:eastAsia="仿宋_GB2312" w:hAnsi="Times New Roman" w:hint="eastAsia"/>
          <w:snapToGrid w:val="0"/>
          <w:color w:val="000000"/>
          <w:kern w:val="0"/>
          <w:sz w:val="32"/>
          <w:szCs w:val="32"/>
        </w:rPr>
        <w:t>在开展机械化种植木薯的技术基础上，制定发布</w:t>
      </w:r>
      <w:r w:rsidR="00611374" w:rsidRPr="007807B1">
        <w:rPr>
          <w:rFonts w:ascii="Times New Roman" w:eastAsia="仿宋_GB2312" w:hAnsi="Times New Roman" w:hint="eastAsia"/>
          <w:snapToGrid w:val="0"/>
          <w:color w:val="000000"/>
          <w:kern w:val="0"/>
          <w:sz w:val="32"/>
          <w:szCs w:val="32"/>
        </w:rPr>
        <w:t>的</w:t>
      </w:r>
      <w:r w:rsidR="0032138D" w:rsidRPr="007807B1">
        <w:rPr>
          <w:rFonts w:ascii="Times New Roman" w:eastAsia="仿宋_GB2312" w:hAnsi="Times New Roman" w:hint="eastAsia"/>
          <w:snapToGrid w:val="0"/>
          <w:color w:val="000000"/>
          <w:kern w:val="0"/>
          <w:sz w:val="32"/>
          <w:szCs w:val="32"/>
        </w:rPr>
        <w:t>《</w:t>
      </w:r>
      <w:r w:rsidR="0032138D" w:rsidRPr="007807B1">
        <w:rPr>
          <w:rFonts w:ascii="Times New Roman" w:eastAsia="仿宋_GB2312" w:hAnsi="Times New Roman" w:hint="eastAsia"/>
          <w:snapToGrid w:val="0"/>
          <w:color w:val="000000"/>
          <w:kern w:val="0"/>
          <w:sz w:val="32"/>
          <w:szCs w:val="32"/>
        </w:rPr>
        <w:t xml:space="preserve">NB/T 10064-2018 </w:t>
      </w:r>
      <w:r w:rsidR="0032138D" w:rsidRPr="007807B1">
        <w:rPr>
          <w:rFonts w:ascii="Times New Roman" w:eastAsia="仿宋_GB2312" w:hAnsi="Times New Roman" w:hint="eastAsia"/>
          <w:snapToGrid w:val="0"/>
          <w:color w:val="000000"/>
          <w:kern w:val="0"/>
          <w:sz w:val="32"/>
          <w:szCs w:val="32"/>
        </w:rPr>
        <w:t>木薯机械化种植技术规程》</w:t>
      </w:r>
      <w:r w:rsidR="00611374" w:rsidRPr="007807B1">
        <w:rPr>
          <w:rFonts w:ascii="Times New Roman" w:eastAsia="仿宋_GB2312" w:hAnsi="Times New Roman" w:hint="eastAsia"/>
          <w:snapToGrid w:val="0"/>
          <w:color w:val="000000"/>
          <w:kern w:val="0"/>
          <w:sz w:val="32"/>
          <w:szCs w:val="32"/>
        </w:rPr>
        <w:t>。</w:t>
      </w:r>
      <w:r w:rsidR="0032138D" w:rsidRPr="007807B1">
        <w:rPr>
          <w:rFonts w:ascii="Times New Roman" w:eastAsia="仿宋_GB2312" w:hAnsi="Times New Roman" w:hint="eastAsia"/>
          <w:snapToGrid w:val="0"/>
          <w:color w:val="000000"/>
          <w:kern w:val="0"/>
          <w:sz w:val="32"/>
          <w:szCs w:val="32"/>
        </w:rPr>
        <w:t>通过</w:t>
      </w:r>
      <w:r w:rsidR="00611374" w:rsidRPr="007807B1">
        <w:rPr>
          <w:rFonts w:ascii="Times New Roman" w:eastAsia="仿宋_GB2312" w:hAnsi="Times New Roman" w:hint="eastAsia"/>
          <w:snapToGrid w:val="0"/>
          <w:color w:val="000000"/>
          <w:kern w:val="0"/>
          <w:sz w:val="32"/>
          <w:szCs w:val="32"/>
        </w:rPr>
        <w:t>该团队深入开展薯构型以及农艺农机结合研究，已</w:t>
      </w:r>
      <w:r w:rsidR="0032138D" w:rsidRPr="007807B1">
        <w:rPr>
          <w:rFonts w:ascii="Times New Roman" w:eastAsia="仿宋_GB2312" w:hAnsi="Times New Roman" w:hint="eastAsia"/>
          <w:snapToGrid w:val="0"/>
          <w:color w:val="000000"/>
          <w:kern w:val="0"/>
          <w:sz w:val="32"/>
          <w:szCs w:val="32"/>
        </w:rPr>
        <w:t>确定收获机械的各项技术参数</w:t>
      </w:r>
      <w:r w:rsidR="00611374" w:rsidRPr="007807B1">
        <w:rPr>
          <w:rFonts w:ascii="Times New Roman" w:eastAsia="仿宋_GB2312" w:hAnsi="Times New Roman" w:hint="eastAsia"/>
          <w:snapToGrid w:val="0"/>
          <w:color w:val="000000"/>
          <w:kern w:val="0"/>
          <w:sz w:val="32"/>
          <w:szCs w:val="32"/>
        </w:rPr>
        <w:t>及宜机化品种的主要特征特性</w:t>
      </w:r>
      <w:r w:rsidR="0032138D" w:rsidRPr="007807B1">
        <w:rPr>
          <w:rFonts w:ascii="Times New Roman" w:eastAsia="仿宋_GB2312" w:hAnsi="Times New Roman" w:hint="eastAsia"/>
          <w:snapToGrid w:val="0"/>
          <w:color w:val="000000"/>
          <w:kern w:val="0"/>
          <w:sz w:val="32"/>
          <w:szCs w:val="32"/>
        </w:rPr>
        <w:t>。</w:t>
      </w:r>
    </w:p>
    <w:p w14:paraId="05E76F7A" w14:textId="4A56FB7A" w:rsidR="005F1725" w:rsidRPr="007807B1" w:rsidRDefault="00103F30" w:rsidP="005F1725">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00794205" w:rsidRPr="007807B1">
        <w:rPr>
          <w:rFonts w:ascii="Times New Roman" w:eastAsia="仿宋_GB2312" w:hAnsi="Times New Roman" w:hint="eastAsia"/>
          <w:snapToGrid w:val="0"/>
          <w:color w:val="000000"/>
          <w:kern w:val="0"/>
          <w:sz w:val="32"/>
          <w:szCs w:val="32"/>
        </w:rPr>
        <w:t>9</w:t>
      </w:r>
      <w:r w:rsidRPr="007807B1">
        <w:rPr>
          <w:rFonts w:ascii="Times New Roman" w:eastAsia="仿宋_GB2312" w:hAnsi="Times New Roman" w:hint="eastAsia"/>
          <w:snapToGrid w:val="0"/>
          <w:color w:val="000000"/>
          <w:kern w:val="0"/>
          <w:sz w:val="32"/>
          <w:szCs w:val="32"/>
        </w:rPr>
        <w:t>）保留“以特异性状为目标的品种”，序号为“</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snapToGrid w:val="0"/>
          <w:color w:val="000000"/>
          <w:kern w:val="0"/>
          <w:sz w:val="32"/>
          <w:szCs w:val="32"/>
        </w:rPr>
        <w:t>.2.9</w:t>
      </w:r>
      <w:r w:rsidRPr="007807B1">
        <w:rPr>
          <w:rFonts w:ascii="Times New Roman" w:eastAsia="仿宋_GB2312" w:hAnsi="Times New Roman" w:hint="eastAsia"/>
          <w:snapToGrid w:val="0"/>
          <w:color w:val="000000"/>
          <w:kern w:val="0"/>
          <w:sz w:val="32"/>
          <w:szCs w:val="32"/>
        </w:rPr>
        <w:t>”，拟修订为“</w:t>
      </w:r>
      <w:bookmarkStart w:id="4" w:name="_Hlk156087373"/>
      <w:r w:rsidR="00426370" w:rsidRPr="007807B1">
        <w:rPr>
          <w:rFonts w:ascii="Times New Roman" w:eastAsia="仿宋_GB2312" w:hAnsi="Times New Roman"/>
          <w:snapToGrid w:val="0"/>
          <w:color w:val="000000"/>
          <w:kern w:val="0"/>
          <w:sz w:val="32"/>
          <w:szCs w:val="32"/>
        </w:rPr>
        <w:t>株型等特异性状有</w:t>
      </w:r>
      <w:r w:rsidR="00426370" w:rsidRPr="007807B1">
        <w:rPr>
          <w:rFonts w:ascii="Times New Roman" w:eastAsia="仿宋_GB2312" w:hAnsi="Times New Roman"/>
          <w:snapToGrid w:val="0"/>
          <w:color w:val="000000"/>
          <w:kern w:val="0"/>
          <w:sz w:val="32"/>
          <w:szCs w:val="32"/>
        </w:rPr>
        <w:t>≥1</w:t>
      </w:r>
      <w:r w:rsidR="00426370" w:rsidRPr="007807B1">
        <w:rPr>
          <w:rFonts w:ascii="Times New Roman" w:eastAsia="仿宋_GB2312" w:hAnsi="Times New Roman"/>
          <w:snapToGrid w:val="0"/>
          <w:color w:val="000000"/>
          <w:kern w:val="0"/>
          <w:sz w:val="32"/>
          <w:szCs w:val="32"/>
        </w:rPr>
        <w:t>项指标明显优于对照品种，鲜薯产量、淀粉含量和干物率与对照品种差异不显著。</w:t>
      </w:r>
      <w:bookmarkEnd w:id="4"/>
      <w:r w:rsidRPr="007807B1">
        <w:rPr>
          <w:rFonts w:ascii="Times New Roman" w:eastAsia="仿宋_GB2312" w:hAnsi="Times New Roman" w:hint="eastAsia"/>
          <w:snapToGrid w:val="0"/>
          <w:color w:val="000000"/>
          <w:kern w:val="0"/>
          <w:sz w:val="32"/>
          <w:szCs w:val="32"/>
        </w:rPr>
        <w:t>”</w:t>
      </w:r>
    </w:p>
    <w:p w14:paraId="2C670186" w14:textId="30BE5F23" w:rsidR="00024628" w:rsidRPr="007807B1" w:rsidRDefault="00024628"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5.</w:t>
      </w:r>
      <w:r w:rsidR="00271683" w:rsidRPr="007807B1">
        <w:rPr>
          <w:rFonts w:hint="eastAsia"/>
        </w:rPr>
        <w:t xml:space="preserve"> </w:t>
      </w:r>
      <w:r w:rsidR="00271683" w:rsidRPr="007807B1">
        <w:rPr>
          <w:rFonts w:ascii="Times New Roman" w:eastAsia="仿宋_GB2312" w:hAnsi="Times New Roman" w:hint="eastAsia"/>
          <w:snapToGrid w:val="0"/>
          <w:color w:val="000000"/>
          <w:kern w:val="0"/>
          <w:sz w:val="32"/>
          <w:szCs w:val="32"/>
        </w:rPr>
        <w:t>关于“</w:t>
      </w:r>
      <w:r w:rsidR="00271683" w:rsidRPr="007807B1">
        <w:rPr>
          <w:rFonts w:ascii="Times New Roman" w:eastAsia="仿宋_GB2312" w:hAnsi="Times New Roman"/>
          <w:snapToGrid w:val="0"/>
          <w:color w:val="000000"/>
          <w:kern w:val="0"/>
          <w:sz w:val="32"/>
          <w:szCs w:val="32"/>
        </w:rPr>
        <w:t>5.1</w:t>
      </w:r>
      <w:r w:rsidR="00271683" w:rsidRPr="007807B1">
        <w:rPr>
          <w:rFonts w:ascii="Times New Roman" w:eastAsia="仿宋_GB2312" w:hAnsi="Times New Roman" w:hint="eastAsia"/>
          <w:snapToGrid w:val="0"/>
          <w:color w:val="000000"/>
          <w:kern w:val="0"/>
          <w:sz w:val="32"/>
          <w:szCs w:val="32"/>
        </w:rPr>
        <w:t>现场鉴评”的修订</w:t>
      </w:r>
    </w:p>
    <w:p w14:paraId="4479ACA4" w14:textId="71C00675" w:rsidR="00271683" w:rsidRPr="007807B1" w:rsidRDefault="00271683" w:rsidP="00623D81">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5.1.1</w:t>
      </w:r>
      <w:r w:rsidRPr="007807B1">
        <w:rPr>
          <w:rFonts w:ascii="Times New Roman" w:eastAsia="仿宋_GB2312" w:hAnsi="Times New Roman" w:hint="eastAsia"/>
          <w:snapToGrid w:val="0"/>
          <w:color w:val="000000"/>
          <w:kern w:val="0"/>
          <w:sz w:val="32"/>
          <w:szCs w:val="32"/>
        </w:rPr>
        <w:t>地点确定和要求，拟修订为“根据申请书随机抽取</w:t>
      </w:r>
      <w:r w:rsidRPr="007807B1">
        <w:rPr>
          <w:rFonts w:ascii="Times New Roman" w:eastAsia="仿宋_GB2312" w:hAnsi="Times New Roman" w:hint="eastAsia"/>
          <w:snapToGrid w:val="0"/>
          <w:color w:val="000000"/>
          <w:kern w:val="0"/>
          <w:sz w:val="32"/>
          <w:szCs w:val="32"/>
        </w:rPr>
        <w:t>1</w:t>
      </w:r>
      <w:r w:rsidR="00426370" w:rsidRPr="007807B1">
        <w:rPr>
          <w:rFonts w:ascii="Times New Roman" w:eastAsia="仿宋_GB2312" w:hAnsi="Times New Roman" w:hint="eastAsia"/>
          <w:snapToGrid w:val="0"/>
          <w:color w:val="000000"/>
          <w:kern w:val="0"/>
          <w:sz w:val="32"/>
          <w:szCs w:val="32"/>
        </w:rPr>
        <w:t>个</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个试验点作为现场鉴评地点，且试验点面积不少于</w:t>
      </w:r>
      <w:r w:rsidR="00BF4174" w:rsidRPr="007807B1">
        <w:rPr>
          <w:rFonts w:ascii="Times New Roman" w:eastAsia="仿宋_GB2312" w:hAnsi="Times New Roman"/>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0</w:t>
      </w:r>
      <w:r w:rsidRPr="007807B1">
        <w:rPr>
          <w:rFonts w:ascii="Times New Roman" w:eastAsia="仿宋_GB2312" w:hAnsi="Times New Roman" w:hint="eastAsia"/>
          <w:snapToGrid w:val="0"/>
          <w:color w:val="000000"/>
          <w:kern w:val="0"/>
          <w:sz w:val="32"/>
          <w:szCs w:val="32"/>
        </w:rPr>
        <w:t>亩。”</w:t>
      </w:r>
      <w:r w:rsidR="00623D81" w:rsidRPr="007807B1">
        <w:rPr>
          <w:rFonts w:hint="eastAsia"/>
        </w:rPr>
        <w:t xml:space="preserve"> </w:t>
      </w:r>
      <w:r w:rsidR="00623D81" w:rsidRPr="007807B1">
        <w:rPr>
          <w:rFonts w:ascii="Times New Roman" w:eastAsia="仿宋_GB2312" w:hAnsi="Times New Roman" w:hint="eastAsia"/>
          <w:snapToGrid w:val="0"/>
          <w:color w:val="000000"/>
          <w:kern w:val="0"/>
          <w:sz w:val="32"/>
          <w:szCs w:val="32"/>
        </w:rPr>
        <w:t>其理由是：在近</w:t>
      </w:r>
      <w:r w:rsidR="00623D81" w:rsidRPr="007807B1">
        <w:rPr>
          <w:rFonts w:ascii="Times New Roman" w:eastAsia="仿宋_GB2312" w:hAnsi="Times New Roman" w:hint="eastAsia"/>
          <w:snapToGrid w:val="0"/>
          <w:color w:val="000000"/>
          <w:kern w:val="0"/>
          <w:sz w:val="32"/>
          <w:szCs w:val="32"/>
        </w:rPr>
        <w:t>10</w:t>
      </w:r>
      <w:r w:rsidR="00623D81" w:rsidRPr="007807B1">
        <w:rPr>
          <w:rFonts w:ascii="Times New Roman" w:eastAsia="仿宋_GB2312" w:hAnsi="Times New Roman" w:hint="eastAsia"/>
          <w:snapToGrid w:val="0"/>
          <w:color w:val="000000"/>
          <w:kern w:val="0"/>
          <w:sz w:val="32"/>
          <w:szCs w:val="32"/>
        </w:rPr>
        <w:t>年的审定木薯品种过程中，发现木薯现场鉴评面积过小，不利于准确判断其品种优越性及产量准确性。</w:t>
      </w:r>
    </w:p>
    <w:p w14:paraId="0F4AE4EE" w14:textId="39D7EDDF" w:rsidR="000B7B26" w:rsidRPr="007807B1" w:rsidRDefault="000B7B26">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lastRenderedPageBreak/>
        <w:t>6</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关于“</w:t>
      </w:r>
      <w:r w:rsidRPr="007807B1">
        <w:rPr>
          <w:rFonts w:ascii="Times New Roman" w:eastAsia="仿宋_GB2312" w:hAnsi="Times New Roman"/>
          <w:snapToGrid w:val="0"/>
          <w:color w:val="000000"/>
          <w:kern w:val="0"/>
          <w:sz w:val="32"/>
          <w:szCs w:val="32"/>
        </w:rPr>
        <w:t>5.2</w:t>
      </w:r>
      <w:r w:rsidRPr="007807B1">
        <w:rPr>
          <w:rFonts w:ascii="Times New Roman" w:eastAsia="仿宋_GB2312" w:hAnsi="Times New Roman" w:hint="eastAsia"/>
          <w:snapToGrid w:val="0"/>
          <w:color w:val="000000"/>
          <w:kern w:val="0"/>
          <w:sz w:val="32"/>
          <w:szCs w:val="32"/>
        </w:rPr>
        <w:t>初审”的修订</w:t>
      </w:r>
    </w:p>
    <w:p w14:paraId="62210DA5" w14:textId="4AD32882" w:rsidR="00004092" w:rsidRPr="007807B1" w:rsidRDefault="00A035C0"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w:t>
      </w:r>
      <w:r w:rsidR="002D644D" w:rsidRPr="007807B1">
        <w:rPr>
          <w:rFonts w:ascii="Times New Roman" w:eastAsia="仿宋_GB2312" w:hAnsi="Times New Roman" w:hint="eastAsia"/>
          <w:snapToGrid w:val="0"/>
          <w:color w:val="000000"/>
          <w:kern w:val="0"/>
          <w:sz w:val="32"/>
          <w:szCs w:val="32"/>
        </w:rPr>
        <w:t>5</w:t>
      </w:r>
      <w:r w:rsidR="002D644D" w:rsidRPr="007807B1">
        <w:rPr>
          <w:rFonts w:ascii="Times New Roman" w:eastAsia="仿宋_GB2312" w:hAnsi="Times New Roman"/>
          <w:snapToGrid w:val="0"/>
          <w:color w:val="000000"/>
          <w:kern w:val="0"/>
          <w:sz w:val="32"/>
          <w:szCs w:val="32"/>
        </w:rPr>
        <w:t>.2.1</w:t>
      </w:r>
      <w:r w:rsidR="002D644D" w:rsidRPr="007807B1">
        <w:rPr>
          <w:rFonts w:ascii="Times New Roman" w:eastAsia="仿宋_GB2312" w:hAnsi="Times New Roman" w:hint="eastAsia"/>
          <w:snapToGrid w:val="0"/>
          <w:color w:val="000000"/>
          <w:kern w:val="0"/>
          <w:sz w:val="32"/>
          <w:szCs w:val="32"/>
        </w:rPr>
        <w:t>申请品种名称，拟修订为“按农业植物品种命名规定进行审查”</w:t>
      </w:r>
      <w:r w:rsidR="002D644D" w:rsidRPr="007807B1">
        <w:rPr>
          <w:rFonts w:ascii="Times New Roman" w:eastAsia="仿宋_GB2312" w:hAnsi="Times New Roman" w:hint="eastAsia"/>
          <w:snapToGrid w:val="0"/>
          <w:color w:val="000000"/>
          <w:kern w:val="0"/>
          <w:sz w:val="32"/>
          <w:szCs w:val="32"/>
        </w:rPr>
        <w:t xml:space="preserve"> </w:t>
      </w:r>
      <w:r w:rsidR="002D644D" w:rsidRPr="007807B1">
        <w:rPr>
          <w:rFonts w:ascii="Times New Roman" w:eastAsia="仿宋_GB2312" w:hAnsi="Times New Roman" w:hint="eastAsia"/>
          <w:snapToGrid w:val="0"/>
          <w:color w:val="000000"/>
          <w:kern w:val="0"/>
          <w:sz w:val="32"/>
          <w:szCs w:val="32"/>
        </w:rPr>
        <w:t>。</w:t>
      </w:r>
    </w:p>
    <w:p w14:paraId="67313636" w14:textId="73EAF77C" w:rsidR="002D644D" w:rsidRPr="007807B1" w:rsidRDefault="00A035C0" w:rsidP="005C4401">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5</w:t>
      </w:r>
      <w:r w:rsidRPr="007807B1">
        <w:rPr>
          <w:rFonts w:ascii="Times New Roman" w:eastAsia="仿宋_GB2312" w:hAnsi="Times New Roman"/>
          <w:snapToGrid w:val="0"/>
          <w:color w:val="000000"/>
          <w:kern w:val="0"/>
          <w:sz w:val="32"/>
          <w:szCs w:val="32"/>
        </w:rPr>
        <w:t>.2.3</w:t>
      </w:r>
      <w:r w:rsidRPr="007807B1">
        <w:rPr>
          <w:rFonts w:ascii="Times New Roman" w:eastAsia="仿宋_GB2312" w:hAnsi="Times New Roman" w:hint="eastAsia"/>
          <w:snapToGrid w:val="0"/>
          <w:color w:val="000000"/>
          <w:kern w:val="0"/>
          <w:sz w:val="32"/>
          <w:szCs w:val="32"/>
        </w:rPr>
        <w:t>品种试验方案，拟修订为“</w:t>
      </w:r>
      <w:r w:rsidR="00C57A2F" w:rsidRPr="007807B1">
        <w:rPr>
          <w:rFonts w:ascii="Times New Roman" w:eastAsia="仿宋_GB2312" w:hAnsi="Times New Roman" w:hint="eastAsia"/>
          <w:snapToGrid w:val="0"/>
          <w:color w:val="000000"/>
          <w:kern w:val="0"/>
          <w:sz w:val="32"/>
          <w:szCs w:val="32"/>
        </w:rPr>
        <w:t>初级系比试验、中级系比试验按附录</w:t>
      </w:r>
      <w:r w:rsidR="00C57A2F" w:rsidRPr="007807B1">
        <w:rPr>
          <w:rFonts w:ascii="Times New Roman" w:eastAsia="仿宋_GB2312" w:hAnsi="Times New Roman" w:hint="eastAsia"/>
          <w:snapToGrid w:val="0"/>
          <w:color w:val="000000"/>
          <w:kern w:val="0"/>
          <w:sz w:val="32"/>
          <w:szCs w:val="32"/>
        </w:rPr>
        <w:t>C</w:t>
      </w:r>
      <w:r w:rsidR="00C57A2F" w:rsidRPr="007807B1">
        <w:rPr>
          <w:rFonts w:ascii="Times New Roman" w:eastAsia="仿宋_GB2312" w:hAnsi="Times New Roman" w:hint="eastAsia"/>
          <w:snapToGrid w:val="0"/>
          <w:color w:val="000000"/>
          <w:kern w:val="0"/>
          <w:sz w:val="32"/>
          <w:szCs w:val="32"/>
        </w:rPr>
        <w:t>执行，高级系比试验、区域试验和生产性试验按</w:t>
      </w:r>
      <w:r w:rsidR="00C57A2F" w:rsidRPr="007807B1">
        <w:rPr>
          <w:rFonts w:ascii="Times New Roman" w:eastAsia="仿宋_GB2312" w:hAnsi="Times New Roman" w:hint="eastAsia"/>
          <w:snapToGrid w:val="0"/>
          <w:color w:val="000000"/>
          <w:kern w:val="0"/>
          <w:sz w:val="32"/>
          <w:szCs w:val="32"/>
        </w:rPr>
        <w:t>NY/T 2446</w:t>
      </w:r>
      <w:r w:rsidR="00C57A2F" w:rsidRPr="007807B1">
        <w:rPr>
          <w:rFonts w:ascii="Times New Roman" w:eastAsia="仿宋_GB2312" w:hAnsi="Times New Roman" w:hint="eastAsia"/>
          <w:snapToGrid w:val="0"/>
          <w:color w:val="000000"/>
          <w:kern w:val="0"/>
          <w:sz w:val="32"/>
          <w:szCs w:val="32"/>
        </w:rPr>
        <w:t>进行审查。年限需满足初级系比试验、中级系比、高级系比试验各</w:t>
      </w:r>
      <w:r w:rsidR="00C57A2F" w:rsidRPr="007807B1">
        <w:rPr>
          <w:rFonts w:ascii="Times New Roman" w:eastAsia="仿宋_GB2312" w:hAnsi="Times New Roman" w:hint="eastAsia"/>
          <w:snapToGrid w:val="0"/>
          <w:color w:val="000000"/>
          <w:kern w:val="0"/>
          <w:sz w:val="32"/>
          <w:szCs w:val="32"/>
        </w:rPr>
        <w:t>1</w:t>
      </w:r>
      <w:r w:rsidR="00C57A2F" w:rsidRPr="007807B1">
        <w:rPr>
          <w:rFonts w:ascii="Times New Roman" w:eastAsia="仿宋_GB2312" w:hAnsi="Times New Roman" w:hint="eastAsia"/>
          <w:snapToGrid w:val="0"/>
          <w:color w:val="000000"/>
          <w:kern w:val="0"/>
          <w:sz w:val="32"/>
          <w:szCs w:val="32"/>
        </w:rPr>
        <w:t>年，区域试验</w:t>
      </w:r>
      <w:r w:rsidR="00C57A2F" w:rsidRPr="007807B1">
        <w:rPr>
          <w:rFonts w:ascii="Times New Roman" w:eastAsia="仿宋_GB2312" w:hAnsi="Times New Roman" w:hint="eastAsia"/>
          <w:snapToGrid w:val="0"/>
          <w:color w:val="000000"/>
          <w:kern w:val="0"/>
          <w:sz w:val="32"/>
          <w:szCs w:val="32"/>
        </w:rPr>
        <w:t>2</w:t>
      </w:r>
      <w:r w:rsidR="00C57A2F" w:rsidRPr="007807B1">
        <w:rPr>
          <w:rFonts w:ascii="Times New Roman" w:eastAsia="仿宋_GB2312" w:hAnsi="Times New Roman" w:hint="eastAsia"/>
          <w:snapToGrid w:val="0"/>
          <w:color w:val="000000"/>
          <w:kern w:val="0"/>
          <w:sz w:val="32"/>
          <w:szCs w:val="32"/>
        </w:rPr>
        <w:t>年不少于</w:t>
      </w:r>
      <w:r w:rsidR="00C57A2F" w:rsidRPr="007807B1">
        <w:rPr>
          <w:rFonts w:ascii="Times New Roman" w:eastAsia="仿宋_GB2312" w:hAnsi="Times New Roman" w:hint="eastAsia"/>
          <w:snapToGrid w:val="0"/>
          <w:color w:val="000000"/>
          <w:kern w:val="0"/>
          <w:sz w:val="32"/>
          <w:szCs w:val="32"/>
        </w:rPr>
        <w:t>2</w:t>
      </w:r>
      <w:r w:rsidR="00C57A2F" w:rsidRPr="007807B1">
        <w:rPr>
          <w:rFonts w:ascii="Times New Roman" w:eastAsia="仿宋_GB2312" w:hAnsi="Times New Roman" w:hint="eastAsia"/>
          <w:snapToGrid w:val="0"/>
          <w:color w:val="000000"/>
          <w:kern w:val="0"/>
          <w:sz w:val="32"/>
          <w:szCs w:val="32"/>
        </w:rPr>
        <w:t>省</w:t>
      </w:r>
      <w:r w:rsidR="00C57A2F" w:rsidRPr="007807B1">
        <w:rPr>
          <w:rFonts w:ascii="Times New Roman" w:eastAsia="仿宋_GB2312" w:hAnsi="Times New Roman" w:hint="eastAsia"/>
          <w:snapToGrid w:val="0"/>
          <w:color w:val="000000"/>
          <w:kern w:val="0"/>
          <w:sz w:val="32"/>
          <w:szCs w:val="32"/>
        </w:rPr>
        <w:t>3</w:t>
      </w:r>
      <w:r w:rsidR="00C57A2F" w:rsidRPr="007807B1">
        <w:rPr>
          <w:rFonts w:ascii="Times New Roman" w:eastAsia="仿宋_GB2312" w:hAnsi="Times New Roman" w:hint="eastAsia"/>
          <w:snapToGrid w:val="0"/>
          <w:color w:val="000000"/>
          <w:kern w:val="0"/>
          <w:sz w:val="32"/>
          <w:szCs w:val="32"/>
        </w:rPr>
        <w:t>地，生产性试验</w:t>
      </w:r>
      <w:r w:rsidR="00C57A2F" w:rsidRPr="007807B1">
        <w:rPr>
          <w:rFonts w:ascii="Times New Roman" w:eastAsia="仿宋_GB2312" w:hAnsi="Times New Roman" w:hint="eastAsia"/>
          <w:snapToGrid w:val="0"/>
          <w:color w:val="000000"/>
          <w:kern w:val="0"/>
          <w:sz w:val="32"/>
          <w:szCs w:val="32"/>
        </w:rPr>
        <w:t>2</w:t>
      </w:r>
      <w:r w:rsidR="00C57A2F" w:rsidRPr="007807B1">
        <w:rPr>
          <w:rFonts w:ascii="Times New Roman" w:eastAsia="仿宋_GB2312" w:hAnsi="Times New Roman" w:hint="eastAsia"/>
          <w:snapToGrid w:val="0"/>
          <w:color w:val="000000"/>
          <w:kern w:val="0"/>
          <w:sz w:val="32"/>
          <w:szCs w:val="32"/>
        </w:rPr>
        <w:t>年不少于</w:t>
      </w:r>
      <w:r w:rsidR="00C57A2F" w:rsidRPr="007807B1">
        <w:rPr>
          <w:rFonts w:ascii="Times New Roman" w:eastAsia="仿宋_GB2312" w:hAnsi="Times New Roman" w:hint="eastAsia"/>
          <w:snapToGrid w:val="0"/>
          <w:color w:val="000000"/>
          <w:kern w:val="0"/>
          <w:sz w:val="32"/>
          <w:szCs w:val="32"/>
        </w:rPr>
        <w:t>2</w:t>
      </w:r>
      <w:r w:rsidR="00C57A2F" w:rsidRPr="007807B1">
        <w:rPr>
          <w:rFonts w:ascii="Times New Roman" w:eastAsia="仿宋_GB2312" w:hAnsi="Times New Roman" w:hint="eastAsia"/>
          <w:snapToGrid w:val="0"/>
          <w:color w:val="000000"/>
          <w:kern w:val="0"/>
          <w:sz w:val="32"/>
          <w:szCs w:val="32"/>
        </w:rPr>
        <w:t>省</w:t>
      </w:r>
      <w:r w:rsidR="00C57A2F" w:rsidRPr="007807B1">
        <w:rPr>
          <w:rFonts w:ascii="Times New Roman" w:eastAsia="仿宋_GB2312" w:hAnsi="Times New Roman" w:hint="eastAsia"/>
          <w:snapToGrid w:val="0"/>
          <w:color w:val="000000"/>
          <w:kern w:val="0"/>
          <w:sz w:val="32"/>
          <w:szCs w:val="32"/>
        </w:rPr>
        <w:t>3</w:t>
      </w:r>
      <w:r w:rsidR="00C57A2F" w:rsidRPr="007807B1">
        <w:rPr>
          <w:rFonts w:ascii="Times New Roman" w:eastAsia="仿宋_GB2312" w:hAnsi="Times New Roman" w:hint="eastAsia"/>
          <w:snapToGrid w:val="0"/>
          <w:color w:val="000000"/>
          <w:kern w:val="0"/>
          <w:sz w:val="32"/>
          <w:szCs w:val="32"/>
        </w:rPr>
        <w:t>地，其中区域性试验第二年可与生产性试验同时开始。</w:t>
      </w:r>
      <w:r w:rsidR="005C4401" w:rsidRPr="007807B1">
        <w:rPr>
          <w:rFonts w:ascii="Times New Roman" w:eastAsia="仿宋_GB2312" w:hAnsi="Times New Roman" w:hint="eastAsia"/>
          <w:snapToGrid w:val="0"/>
          <w:color w:val="000000"/>
          <w:kern w:val="0"/>
          <w:sz w:val="32"/>
          <w:szCs w:val="32"/>
        </w:rPr>
        <w:t>其理由是：品种比较试验、区域试验、生产试验如时间过短或地点单一，难于检验其对不同年份、不同生态区气候等复杂条件的影响，故大多数</w:t>
      </w:r>
      <w:r w:rsidR="00905D68" w:rsidRPr="007807B1">
        <w:rPr>
          <w:rFonts w:ascii="Times New Roman" w:eastAsia="仿宋_GB2312" w:hAnsi="Times New Roman" w:hint="eastAsia"/>
          <w:snapToGrid w:val="0"/>
          <w:color w:val="000000"/>
          <w:kern w:val="0"/>
          <w:sz w:val="32"/>
          <w:szCs w:val="32"/>
        </w:rPr>
        <w:t>育种专家</w:t>
      </w:r>
      <w:r w:rsidR="005C4401" w:rsidRPr="007807B1">
        <w:rPr>
          <w:rFonts w:ascii="Times New Roman" w:eastAsia="仿宋_GB2312" w:hAnsi="Times New Roman" w:hint="eastAsia"/>
          <w:snapToGrid w:val="0"/>
          <w:color w:val="000000"/>
          <w:kern w:val="0"/>
          <w:sz w:val="32"/>
          <w:szCs w:val="32"/>
        </w:rPr>
        <w:t>均要求增加</w:t>
      </w:r>
      <w:r w:rsidR="00905D68" w:rsidRPr="007807B1">
        <w:rPr>
          <w:rFonts w:ascii="Times New Roman" w:eastAsia="仿宋_GB2312" w:hAnsi="Times New Roman" w:hint="eastAsia"/>
          <w:snapToGrid w:val="0"/>
          <w:color w:val="000000"/>
          <w:kern w:val="0"/>
          <w:sz w:val="32"/>
          <w:szCs w:val="32"/>
        </w:rPr>
        <w:t>年份及省份地点数量要求</w:t>
      </w:r>
      <w:r w:rsidR="005C4401" w:rsidRPr="007807B1">
        <w:rPr>
          <w:rFonts w:ascii="Times New Roman" w:eastAsia="仿宋_GB2312" w:hAnsi="Times New Roman" w:hint="eastAsia"/>
          <w:snapToGrid w:val="0"/>
          <w:color w:val="000000"/>
          <w:kern w:val="0"/>
          <w:sz w:val="32"/>
          <w:szCs w:val="32"/>
        </w:rPr>
        <w:t>，以更好检验其生产实际的适应性。</w:t>
      </w:r>
    </w:p>
    <w:p w14:paraId="5E0B78E6" w14:textId="7BBF15EB" w:rsidR="00CB38E5" w:rsidRPr="007807B1" w:rsidRDefault="00CB38E5" w:rsidP="00CB38E5">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7</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hint="eastAsia"/>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关于“附录</w:t>
      </w:r>
      <w:r w:rsidRPr="007807B1">
        <w:rPr>
          <w:rFonts w:ascii="Times New Roman" w:eastAsia="仿宋_GB2312" w:hAnsi="Times New Roman" w:hint="eastAsia"/>
          <w:snapToGrid w:val="0"/>
          <w:color w:val="000000"/>
          <w:kern w:val="0"/>
          <w:sz w:val="32"/>
          <w:szCs w:val="32"/>
        </w:rPr>
        <w:t>A</w:t>
      </w:r>
      <w:r w:rsidRPr="007807B1">
        <w:rPr>
          <w:rFonts w:ascii="Times New Roman" w:eastAsia="仿宋_GB2312" w:hAnsi="Times New Roman" w:hint="eastAsia"/>
          <w:snapToGrid w:val="0"/>
          <w:color w:val="000000"/>
          <w:kern w:val="0"/>
          <w:sz w:val="32"/>
          <w:szCs w:val="32"/>
        </w:rPr>
        <w:t>”的修订</w:t>
      </w:r>
    </w:p>
    <w:p w14:paraId="07F2B225" w14:textId="5D50C810" w:rsidR="00CB38E5" w:rsidRPr="007807B1" w:rsidRDefault="00CB38E5" w:rsidP="00A32977">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表</w:t>
      </w:r>
      <w:r w:rsidRPr="007807B1">
        <w:rPr>
          <w:rFonts w:ascii="Times New Roman" w:eastAsia="仿宋_GB2312" w:hAnsi="Times New Roman" w:hint="eastAsia"/>
          <w:snapToGrid w:val="0"/>
          <w:color w:val="000000"/>
          <w:kern w:val="0"/>
          <w:sz w:val="32"/>
          <w:szCs w:val="32"/>
        </w:rPr>
        <w:t>A.1</w:t>
      </w:r>
      <w:r w:rsidRPr="007807B1">
        <w:rPr>
          <w:rFonts w:ascii="Times New Roman" w:eastAsia="仿宋_GB2312" w:hAnsi="Times New Roman" w:hint="eastAsia"/>
          <w:snapToGrid w:val="0"/>
          <w:color w:val="000000"/>
          <w:kern w:val="0"/>
          <w:sz w:val="32"/>
          <w:szCs w:val="32"/>
        </w:rPr>
        <w:t>观测项目中内容</w:t>
      </w:r>
      <w:r w:rsidR="00FD4E1B" w:rsidRPr="007807B1">
        <w:rPr>
          <w:rFonts w:ascii="Times New Roman" w:eastAsia="仿宋_GB2312" w:hAnsi="Times New Roman" w:hint="eastAsia"/>
          <w:snapToGrid w:val="0"/>
          <w:color w:val="000000"/>
          <w:kern w:val="0"/>
          <w:sz w:val="32"/>
          <w:szCs w:val="32"/>
        </w:rPr>
        <w:t>部分“品质性状”下观测记载项目增加“食味评价打分”，并</w:t>
      </w:r>
      <w:r w:rsidRPr="007807B1">
        <w:rPr>
          <w:rFonts w:ascii="Times New Roman" w:eastAsia="仿宋_GB2312" w:hAnsi="Times New Roman" w:hint="eastAsia"/>
          <w:snapToGrid w:val="0"/>
          <w:color w:val="000000"/>
          <w:kern w:val="0"/>
          <w:sz w:val="32"/>
          <w:szCs w:val="32"/>
        </w:rPr>
        <w:t>增加“抗性性状”，</w:t>
      </w:r>
      <w:r w:rsidR="00FD4E1B" w:rsidRPr="007807B1">
        <w:rPr>
          <w:rFonts w:ascii="Times New Roman" w:eastAsia="仿宋_GB2312" w:hAnsi="Times New Roman" w:hint="eastAsia"/>
          <w:snapToGrid w:val="0"/>
          <w:color w:val="000000"/>
          <w:kern w:val="0"/>
          <w:sz w:val="32"/>
          <w:szCs w:val="32"/>
        </w:rPr>
        <w:t>在</w:t>
      </w:r>
      <w:r w:rsidRPr="007807B1">
        <w:rPr>
          <w:rFonts w:ascii="Times New Roman" w:eastAsia="仿宋_GB2312" w:hAnsi="Times New Roman" w:hint="eastAsia"/>
          <w:snapToGrid w:val="0"/>
          <w:color w:val="000000"/>
          <w:kern w:val="0"/>
          <w:sz w:val="32"/>
          <w:szCs w:val="32"/>
        </w:rPr>
        <w:t>观测记载项目</w:t>
      </w:r>
      <w:r w:rsidR="00FD4E1B" w:rsidRPr="007807B1">
        <w:rPr>
          <w:rFonts w:ascii="Times New Roman" w:eastAsia="仿宋_GB2312" w:hAnsi="Times New Roman" w:hint="eastAsia"/>
          <w:snapToGrid w:val="0"/>
          <w:color w:val="000000"/>
          <w:kern w:val="0"/>
          <w:sz w:val="32"/>
          <w:szCs w:val="32"/>
        </w:rPr>
        <w:t>中</w:t>
      </w:r>
      <w:r w:rsidRPr="007807B1">
        <w:rPr>
          <w:rFonts w:ascii="Times New Roman" w:eastAsia="仿宋_GB2312" w:hAnsi="Times New Roman" w:hint="eastAsia"/>
          <w:snapToGrid w:val="0"/>
          <w:color w:val="000000"/>
          <w:kern w:val="0"/>
          <w:sz w:val="32"/>
          <w:szCs w:val="32"/>
        </w:rPr>
        <w:t>相应增加“</w:t>
      </w:r>
      <w:r w:rsidR="00A32977" w:rsidRPr="007807B1">
        <w:rPr>
          <w:rFonts w:ascii="Times New Roman" w:eastAsia="仿宋_GB2312" w:hAnsi="Times New Roman" w:hint="eastAsia"/>
          <w:snapToGrid w:val="0"/>
          <w:color w:val="000000"/>
          <w:kern w:val="0"/>
          <w:sz w:val="32"/>
          <w:szCs w:val="32"/>
        </w:rPr>
        <w:t>虫害面积率（叶部害虫）</w:t>
      </w:r>
      <w:r w:rsidR="00A32977" w:rsidRPr="007807B1">
        <w:rPr>
          <w:rFonts w:ascii="Times New Roman" w:eastAsia="仿宋_GB2312" w:hAnsi="Times New Roman" w:hint="eastAsia"/>
          <w:snapToGrid w:val="0"/>
          <w:color w:val="000000"/>
          <w:kern w:val="0"/>
          <w:sz w:val="32"/>
          <w:szCs w:val="32"/>
        </w:rPr>
        <w:t>/</w:t>
      </w:r>
      <w:r w:rsidR="00A32977" w:rsidRPr="007807B1">
        <w:rPr>
          <w:rFonts w:ascii="Times New Roman" w:eastAsia="仿宋_GB2312" w:hAnsi="Times New Roman" w:hint="eastAsia"/>
          <w:snapToGrid w:val="0"/>
          <w:color w:val="000000"/>
          <w:kern w:val="0"/>
          <w:sz w:val="32"/>
          <w:szCs w:val="32"/>
        </w:rPr>
        <w:t>植株虫害率（地下害虫）</w:t>
      </w:r>
      <w:r w:rsidRPr="007807B1">
        <w:rPr>
          <w:rFonts w:ascii="Times New Roman" w:eastAsia="仿宋_GB2312" w:hAnsi="Times New Roman" w:hint="eastAsia"/>
          <w:snapToGrid w:val="0"/>
          <w:color w:val="000000"/>
          <w:kern w:val="0"/>
          <w:sz w:val="32"/>
          <w:szCs w:val="32"/>
        </w:rPr>
        <w:t>、</w:t>
      </w:r>
      <w:r w:rsidR="00FD4E1B" w:rsidRPr="007807B1">
        <w:rPr>
          <w:rFonts w:ascii="Times New Roman" w:eastAsia="仿宋_GB2312" w:hAnsi="Times New Roman" w:hint="eastAsia"/>
          <w:snapToGrid w:val="0"/>
          <w:color w:val="000000"/>
          <w:kern w:val="0"/>
          <w:sz w:val="32"/>
          <w:szCs w:val="32"/>
        </w:rPr>
        <w:t>病情指数、</w:t>
      </w:r>
      <w:r w:rsidRPr="007807B1">
        <w:rPr>
          <w:rFonts w:ascii="Times New Roman" w:eastAsia="仿宋_GB2312" w:hAnsi="Times New Roman" w:hint="eastAsia"/>
          <w:snapToGrid w:val="0"/>
          <w:color w:val="000000"/>
          <w:kern w:val="0"/>
          <w:sz w:val="32"/>
          <w:szCs w:val="32"/>
        </w:rPr>
        <w:t>PPD</w:t>
      </w:r>
      <w:r w:rsidRPr="007807B1">
        <w:rPr>
          <w:rFonts w:ascii="Times New Roman" w:eastAsia="仿宋_GB2312" w:hAnsi="Times New Roman" w:hint="eastAsia"/>
          <w:snapToGrid w:val="0"/>
          <w:color w:val="000000"/>
          <w:kern w:val="0"/>
          <w:sz w:val="32"/>
          <w:szCs w:val="32"/>
        </w:rPr>
        <w:t>占比百分率”。</w:t>
      </w:r>
      <w:r w:rsidR="00A32977" w:rsidRPr="007807B1">
        <w:rPr>
          <w:rFonts w:ascii="Times New Roman" w:eastAsia="仿宋_GB2312" w:hAnsi="Times New Roman" w:hint="eastAsia"/>
          <w:snapToGrid w:val="0"/>
          <w:color w:val="000000"/>
          <w:kern w:val="0"/>
          <w:sz w:val="32"/>
          <w:szCs w:val="32"/>
        </w:rPr>
        <w:t>A.2</w:t>
      </w:r>
      <w:r w:rsidR="00A32977" w:rsidRPr="007807B1">
        <w:rPr>
          <w:rFonts w:ascii="Times New Roman" w:eastAsia="仿宋_GB2312" w:hAnsi="Times New Roman" w:hint="eastAsia"/>
          <w:snapToGrid w:val="0"/>
          <w:color w:val="000000"/>
          <w:kern w:val="0"/>
          <w:sz w:val="32"/>
          <w:szCs w:val="32"/>
        </w:rPr>
        <w:t>观测方法</w:t>
      </w:r>
      <w:r w:rsidR="003D3FF7">
        <w:rPr>
          <w:rFonts w:ascii="Times New Roman" w:eastAsia="仿宋_GB2312" w:hAnsi="Times New Roman" w:hint="eastAsia"/>
          <w:snapToGrid w:val="0"/>
          <w:color w:val="000000"/>
          <w:kern w:val="0"/>
          <w:sz w:val="32"/>
          <w:szCs w:val="32"/>
        </w:rPr>
        <w:t>A.</w:t>
      </w:r>
      <w:r w:rsidR="003D3FF7">
        <w:rPr>
          <w:rFonts w:ascii="Times New Roman" w:eastAsia="仿宋_GB2312" w:hAnsi="Times New Roman"/>
          <w:snapToGrid w:val="0"/>
          <w:color w:val="000000"/>
          <w:kern w:val="0"/>
          <w:sz w:val="32"/>
          <w:szCs w:val="32"/>
        </w:rPr>
        <w:t>2.1.4</w:t>
      </w:r>
      <w:r w:rsidR="003D3FF7">
        <w:rPr>
          <w:rFonts w:ascii="Times New Roman" w:eastAsia="仿宋_GB2312" w:hAnsi="Times New Roman" w:hint="eastAsia"/>
          <w:snapToGrid w:val="0"/>
          <w:color w:val="000000"/>
          <w:kern w:val="0"/>
          <w:sz w:val="32"/>
          <w:szCs w:val="32"/>
        </w:rPr>
        <w:t>田间管理情况</w:t>
      </w:r>
      <w:r w:rsidR="00A32977" w:rsidRPr="007807B1">
        <w:rPr>
          <w:rFonts w:ascii="Times New Roman" w:eastAsia="仿宋_GB2312" w:hAnsi="Times New Roman" w:hint="eastAsia"/>
          <w:snapToGrid w:val="0"/>
          <w:color w:val="000000"/>
          <w:kern w:val="0"/>
          <w:sz w:val="32"/>
          <w:szCs w:val="32"/>
        </w:rPr>
        <w:t>中</w:t>
      </w:r>
      <w:r w:rsidR="003D3FF7">
        <w:rPr>
          <w:rFonts w:ascii="Times New Roman" w:eastAsia="仿宋_GB2312" w:hAnsi="Times New Roman" w:hint="eastAsia"/>
          <w:snapToGrid w:val="0"/>
          <w:color w:val="000000"/>
          <w:kern w:val="0"/>
          <w:sz w:val="32"/>
          <w:szCs w:val="32"/>
        </w:rPr>
        <w:t>增加“</w:t>
      </w:r>
      <w:r w:rsidR="003D3FF7" w:rsidRPr="003D3FF7">
        <w:rPr>
          <w:rFonts w:ascii="Times New Roman" w:eastAsia="仿宋_GB2312" w:hAnsi="Times New Roman" w:hint="eastAsia"/>
          <w:snapToGrid w:val="0"/>
          <w:color w:val="000000"/>
          <w:kern w:val="0"/>
          <w:sz w:val="32"/>
          <w:szCs w:val="32"/>
        </w:rPr>
        <w:t>宜机化品种按</w:t>
      </w:r>
      <w:r w:rsidR="003D3FF7" w:rsidRPr="003D3FF7">
        <w:rPr>
          <w:rFonts w:ascii="Times New Roman" w:eastAsia="仿宋_GB2312" w:hAnsi="Times New Roman" w:hint="eastAsia"/>
          <w:snapToGrid w:val="0"/>
          <w:color w:val="000000"/>
          <w:kern w:val="0"/>
          <w:sz w:val="32"/>
          <w:szCs w:val="32"/>
        </w:rPr>
        <w:t>NB/T 10064</w:t>
      </w:r>
      <w:r w:rsidR="003D3FF7" w:rsidRPr="003D3FF7">
        <w:rPr>
          <w:rFonts w:ascii="Times New Roman" w:eastAsia="仿宋_GB2312" w:hAnsi="Times New Roman" w:hint="eastAsia"/>
          <w:snapToGrid w:val="0"/>
          <w:color w:val="000000"/>
          <w:kern w:val="0"/>
          <w:sz w:val="32"/>
          <w:szCs w:val="32"/>
        </w:rPr>
        <w:t>执行</w:t>
      </w:r>
      <w:r w:rsidR="003D3FF7">
        <w:rPr>
          <w:rFonts w:ascii="Times New Roman" w:eastAsia="仿宋_GB2312" w:hAnsi="Times New Roman" w:hint="eastAsia"/>
          <w:snapToGrid w:val="0"/>
          <w:color w:val="000000"/>
          <w:kern w:val="0"/>
          <w:sz w:val="32"/>
          <w:szCs w:val="32"/>
        </w:rPr>
        <w:t>”</w:t>
      </w:r>
      <w:r w:rsidR="00F94E76">
        <w:rPr>
          <w:rFonts w:ascii="Times New Roman" w:eastAsia="仿宋_GB2312" w:hAnsi="Times New Roman" w:hint="eastAsia"/>
          <w:snapToGrid w:val="0"/>
          <w:color w:val="000000"/>
          <w:kern w:val="0"/>
          <w:sz w:val="32"/>
          <w:szCs w:val="32"/>
        </w:rPr>
        <w:t>。</w:t>
      </w:r>
      <w:r w:rsidR="003D3FF7">
        <w:rPr>
          <w:rFonts w:ascii="Times New Roman" w:eastAsia="仿宋_GB2312" w:hAnsi="Times New Roman" w:hint="eastAsia"/>
          <w:snapToGrid w:val="0"/>
          <w:color w:val="000000"/>
          <w:kern w:val="0"/>
          <w:sz w:val="32"/>
          <w:szCs w:val="32"/>
        </w:rPr>
        <w:t>A.2.4</w:t>
      </w:r>
      <w:r w:rsidR="003D3FF7">
        <w:rPr>
          <w:rFonts w:ascii="Times New Roman" w:eastAsia="仿宋_GB2312" w:hAnsi="Times New Roman" w:hint="eastAsia"/>
          <w:snapToGrid w:val="0"/>
          <w:color w:val="000000"/>
          <w:kern w:val="0"/>
          <w:sz w:val="32"/>
          <w:szCs w:val="32"/>
        </w:rPr>
        <w:t>品质性状中增加“按</w:t>
      </w:r>
      <w:r w:rsidR="003D3FF7" w:rsidRPr="003D3FF7">
        <w:rPr>
          <w:rFonts w:ascii="Times New Roman" w:eastAsia="仿宋_GB2312" w:hAnsi="Times New Roman"/>
          <w:snapToGrid w:val="0"/>
          <w:color w:val="000000"/>
          <w:kern w:val="0"/>
          <w:sz w:val="32"/>
          <w:szCs w:val="32"/>
        </w:rPr>
        <w:t>NY/T 1520</w:t>
      </w:r>
      <w:r w:rsidR="00F94E76">
        <w:rPr>
          <w:rFonts w:ascii="Times New Roman" w:eastAsia="仿宋_GB2312" w:hAnsi="Times New Roman" w:hint="eastAsia"/>
          <w:snapToGrid w:val="0"/>
          <w:color w:val="000000"/>
          <w:kern w:val="0"/>
          <w:sz w:val="32"/>
          <w:szCs w:val="32"/>
        </w:rPr>
        <w:t>执行</w:t>
      </w:r>
      <w:r w:rsidR="003D3FF7">
        <w:rPr>
          <w:rFonts w:ascii="Times New Roman" w:eastAsia="仿宋_GB2312" w:hAnsi="Times New Roman" w:hint="eastAsia"/>
          <w:snapToGrid w:val="0"/>
          <w:color w:val="000000"/>
          <w:kern w:val="0"/>
          <w:sz w:val="32"/>
          <w:szCs w:val="32"/>
        </w:rPr>
        <w:t>”</w:t>
      </w:r>
      <w:r w:rsidR="00F94E76">
        <w:rPr>
          <w:rFonts w:ascii="Times New Roman" w:eastAsia="仿宋_GB2312" w:hAnsi="Times New Roman" w:hint="eastAsia"/>
          <w:snapToGrid w:val="0"/>
          <w:color w:val="000000"/>
          <w:kern w:val="0"/>
          <w:sz w:val="32"/>
          <w:szCs w:val="32"/>
        </w:rPr>
        <w:t>。</w:t>
      </w:r>
      <w:r w:rsidR="00A32977" w:rsidRPr="007807B1">
        <w:rPr>
          <w:rFonts w:ascii="Times New Roman" w:eastAsia="仿宋_GB2312" w:hAnsi="Times New Roman" w:hint="eastAsia"/>
          <w:snapToGrid w:val="0"/>
          <w:color w:val="000000"/>
          <w:kern w:val="0"/>
          <w:sz w:val="32"/>
          <w:szCs w:val="32"/>
        </w:rPr>
        <w:t>增加“</w:t>
      </w:r>
      <w:r w:rsidR="00FD4E1B" w:rsidRPr="007807B1">
        <w:rPr>
          <w:rFonts w:ascii="Times New Roman" w:eastAsia="仿宋_GB2312" w:hAnsi="Times New Roman" w:hint="eastAsia"/>
          <w:snapToGrid w:val="0"/>
          <w:color w:val="000000"/>
          <w:kern w:val="0"/>
          <w:sz w:val="32"/>
          <w:szCs w:val="32"/>
        </w:rPr>
        <w:t>A.2.5</w:t>
      </w:r>
      <w:r w:rsidR="00A32977" w:rsidRPr="007807B1">
        <w:rPr>
          <w:rFonts w:ascii="Times New Roman" w:eastAsia="仿宋_GB2312" w:hAnsi="Times New Roman" w:hint="eastAsia"/>
          <w:snapToGrid w:val="0"/>
          <w:color w:val="000000"/>
          <w:kern w:val="0"/>
          <w:sz w:val="32"/>
          <w:szCs w:val="32"/>
        </w:rPr>
        <w:t>抗虫性状”</w:t>
      </w:r>
      <w:r w:rsidR="00973E13" w:rsidRPr="007807B1">
        <w:rPr>
          <w:rFonts w:ascii="Times New Roman" w:eastAsia="仿宋_GB2312" w:hAnsi="Times New Roman" w:hint="eastAsia"/>
          <w:snapToGrid w:val="0"/>
          <w:color w:val="000000"/>
          <w:kern w:val="0"/>
          <w:sz w:val="32"/>
          <w:szCs w:val="32"/>
        </w:rPr>
        <w:t>。该部分内容主要依据现有标准，参考</w:t>
      </w:r>
      <w:r w:rsidR="003D2940">
        <w:rPr>
          <w:rFonts w:ascii="Times New Roman" w:eastAsia="仿宋_GB2312" w:hAnsi="Times New Roman" w:hint="eastAsia"/>
          <w:snapToGrid w:val="0"/>
          <w:color w:val="000000"/>
          <w:kern w:val="0"/>
          <w:sz w:val="32"/>
          <w:szCs w:val="32"/>
        </w:rPr>
        <w:t>NY</w:t>
      </w:r>
      <w:r w:rsidR="003D2940">
        <w:rPr>
          <w:rFonts w:ascii="Times New Roman" w:eastAsia="仿宋_GB2312" w:hAnsi="Times New Roman"/>
          <w:snapToGrid w:val="0"/>
          <w:color w:val="000000"/>
          <w:kern w:val="0"/>
          <w:sz w:val="32"/>
          <w:szCs w:val="32"/>
        </w:rPr>
        <w:t>/T 1520</w:t>
      </w:r>
      <w:r w:rsidR="003D2940">
        <w:rPr>
          <w:rFonts w:ascii="Times New Roman" w:eastAsia="仿宋_GB2312" w:hAnsi="Times New Roman" w:hint="eastAsia"/>
          <w:snapToGrid w:val="0"/>
          <w:color w:val="000000"/>
          <w:kern w:val="0"/>
          <w:sz w:val="32"/>
          <w:szCs w:val="32"/>
        </w:rPr>
        <w:t>《木薯》进行饲用木薯的品质测定、引用《</w:t>
      </w:r>
      <w:r w:rsidR="00BD1D26">
        <w:rPr>
          <w:rFonts w:ascii="Times New Roman" w:eastAsia="仿宋_GB2312" w:hAnsi="Times New Roman" w:hint="eastAsia"/>
          <w:snapToGrid w:val="0"/>
          <w:color w:val="000000"/>
          <w:kern w:val="0"/>
          <w:sz w:val="32"/>
          <w:szCs w:val="32"/>
        </w:rPr>
        <w:t>NB</w:t>
      </w:r>
      <w:r w:rsidR="00BD1D26">
        <w:rPr>
          <w:rFonts w:ascii="Times New Roman" w:eastAsia="仿宋_GB2312" w:hAnsi="Times New Roman"/>
          <w:snapToGrid w:val="0"/>
          <w:color w:val="000000"/>
          <w:kern w:val="0"/>
          <w:sz w:val="32"/>
          <w:szCs w:val="32"/>
        </w:rPr>
        <w:t>/T 10064</w:t>
      </w:r>
      <w:r w:rsidR="00BD1D26">
        <w:rPr>
          <w:rFonts w:ascii="Times New Roman" w:eastAsia="仿宋_GB2312" w:hAnsi="Times New Roman" w:hint="eastAsia"/>
          <w:snapToGrid w:val="0"/>
          <w:color w:val="000000"/>
          <w:kern w:val="0"/>
          <w:sz w:val="32"/>
          <w:szCs w:val="32"/>
        </w:rPr>
        <w:t>《木</w:t>
      </w:r>
      <w:r w:rsidR="00BD1D26">
        <w:rPr>
          <w:rFonts w:ascii="Times New Roman" w:eastAsia="仿宋_GB2312" w:hAnsi="Times New Roman" w:hint="eastAsia"/>
          <w:snapToGrid w:val="0"/>
          <w:color w:val="000000"/>
          <w:kern w:val="0"/>
          <w:sz w:val="32"/>
          <w:szCs w:val="32"/>
        </w:rPr>
        <w:lastRenderedPageBreak/>
        <w:t>薯机械化种植技术规范》</w:t>
      </w:r>
      <w:r w:rsidR="003D2940">
        <w:rPr>
          <w:rFonts w:ascii="Times New Roman" w:eastAsia="仿宋_GB2312" w:hAnsi="Times New Roman" w:hint="eastAsia"/>
          <w:snapToGrid w:val="0"/>
          <w:color w:val="000000"/>
          <w:kern w:val="0"/>
          <w:sz w:val="32"/>
          <w:szCs w:val="32"/>
        </w:rPr>
        <w:t>宜机化品种的种植管理规范</w:t>
      </w:r>
      <w:r w:rsidR="00BD1D26">
        <w:rPr>
          <w:rFonts w:ascii="Times New Roman" w:eastAsia="仿宋_GB2312" w:hAnsi="Times New Roman" w:hint="eastAsia"/>
          <w:snapToGrid w:val="0"/>
          <w:color w:val="000000"/>
          <w:kern w:val="0"/>
          <w:sz w:val="32"/>
          <w:szCs w:val="32"/>
        </w:rPr>
        <w:t>、</w:t>
      </w:r>
      <w:r w:rsidR="0032138D" w:rsidRPr="007807B1">
        <w:rPr>
          <w:rFonts w:ascii="Times New Roman" w:eastAsia="仿宋_GB2312" w:hAnsi="Times New Roman"/>
          <w:snapToGrid w:val="0"/>
          <w:color w:val="000000"/>
          <w:kern w:val="0"/>
          <w:sz w:val="32"/>
          <w:szCs w:val="32"/>
        </w:rPr>
        <w:t xml:space="preserve">NY/T 2446 </w:t>
      </w:r>
      <w:r w:rsidR="0032138D" w:rsidRPr="007807B1">
        <w:rPr>
          <w:rFonts w:ascii="Times New Roman" w:eastAsia="仿宋_GB2312" w:hAnsi="Times New Roman" w:hint="eastAsia"/>
          <w:snapToGrid w:val="0"/>
          <w:color w:val="000000"/>
          <w:kern w:val="0"/>
          <w:sz w:val="32"/>
          <w:szCs w:val="32"/>
        </w:rPr>
        <w:t>《</w:t>
      </w:r>
      <w:r w:rsidR="0032138D" w:rsidRPr="007807B1">
        <w:rPr>
          <w:rFonts w:ascii="Times New Roman" w:eastAsia="仿宋_GB2312" w:hAnsi="Times New Roman"/>
          <w:snapToGrid w:val="0"/>
          <w:color w:val="000000"/>
          <w:kern w:val="0"/>
          <w:sz w:val="32"/>
          <w:szCs w:val="32"/>
        </w:rPr>
        <w:t>热带作物品种区域试验技术规程</w:t>
      </w:r>
      <w:r w:rsidR="0032138D" w:rsidRPr="007807B1">
        <w:rPr>
          <w:rFonts w:ascii="Times New Roman" w:eastAsia="仿宋_GB2312" w:hAnsi="Times New Roman"/>
          <w:snapToGrid w:val="0"/>
          <w:color w:val="000000"/>
          <w:kern w:val="0"/>
          <w:sz w:val="32"/>
          <w:szCs w:val="32"/>
        </w:rPr>
        <w:t xml:space="preserve">  </w:t>
      </w:r>
      <w:r w:rsidR="0032138D" w:rsidRPr="007807B1">
        <w:rPr>
          <w:rFonts w:ascii="Times New Roman" w:eastAsia="仿宋_GB2312" w:hAnsi="Times New Roman"/>
          <w:snapToGrid w:val="0"/>
          <w:color w:val="000000"/>
          <w:kern w:val="0"/>
          <w:sz w:val="32"/>
          <w:szCs w:val="32"/>
        </w:rPr>
        <w:t>木薯</w:t>
      </w:r>
      <w:r w:rsidR="0032138D" w:rsidRPr="007807B1">
        <w:rPr>
          <w:rFonts w:ascii="Times New Roman" w:eastAsia="仿宋_GB2312" w:hAnsi="Times New Roman" w:hint="eastAsia"/>
          <w:snapToGrid w:val="0"/>
          <w:color w:val="000000"/>
          <w:kern w:val="0"/>
          <w:sz w:val="32"/>
          <w:szCs w:val="32"/>
        </w:rPr>
        <w:t>》</w:t>
      </w:r>
      <w:r w:rsidR="003D2940">
        <w:rPr>
          <w:rFonts w:ascii="Times New Roman" w:eastAsia="仿宋_GB2312" w:hAnsi="Times New Roman" w:hint="eastAsia"/>
          <w:snapToGrid w:val="0"/>
          <w:color w:val="000000"/>
          <w:kern w:val="0"/>
          <w:sz w:val="32"/>
          <w:szCs w:val="32"/>
        </w:rPr>
        <w:t>的田间管理</w:t>
      </w:r>
      <w:r w:rsidR="0032138D" w:rsidRPr="007807B1">
        <w:rPr>
          <w:rFonts w:ascii="Times New Roman" w:eastAsia="仿宋_GB2312" w:hAnsi="Times New Roman" w:hint="eastAsia"/>
          <w:snapToGrid w:val="0"/>
          <w:color w:val="000000"/>
          <w:kern w:val="0"/>
          <w:sz w:val="32"/>
          <w:szCs w:val="32"/>
        </w:rPr>
        <w:t>、</w:t>
      </w:r>
      <w:r w:rsidR="0032138D" w:rsidRPr="007807B1">
        <w:rPr>
          <w:rFonts w:ascii="Times New Roman" w:eastAsia="仿宋_GB2312" w:hAnsi="Times New Roman" w:hint="eastAsia"/>
          <w:snapToGrid w:val="0"/>
          <w:color w:val="000000"/>
          <w:kern w:val="0"/>
          <w:sz w:val="32"/>
          <w:szCs w:val="32"/>
        </w:rPr>
        <w:t>NY/T 2445</w:t>
      </w:r>
      <w:r w:rsidR="0032138D" w:rsidRPr="007807B1">
        <w:rPr>
          <w:rFonts w:ascii="Times New Roman" w:eastAsia="仿宋_GB2312" w:hAnsi="Times New Roman" w:hint="eastAsia"/>
          <w:snapToGrid w:val="0"/>
          <w:color w:val="000000"/>
          <w:kern w:val="0"/>
          <w:sz w:val="32"/>
          <w:szCs w:val="32"/>
        </w:rPr>
        <w:t>《木薯种质资源抗虫性鉴定技术标准》</w:t>
      </w:r>
      <w:r w:rsidR="003D2940">
        <w:rPr>
          <w:rFonts w:ascii="Times New Roman" w:eastAsia="仿宋_GB2312" w:hAnsi="Times New Roman" w:hint="eastAsia"/>
          <w:snapToGrid w:val="0"/>
          <w:color w:val="000000"/>
          <w:kern w:val="0"/>
          <w:sz w:val="32"/>
          <w:szCs w:val="32"/>
        </w:rPr>
        <w:t>的抗虫性评价以及</w:t>
      </w:r>
      <w:r w:rsidR="00C818C7" w:rsidRPr="007807B1">
        <w:rPr>
          <w:rFonts w:ascii="Times New Roman" w:eastAsia="仿宋_GB2312" w:hAnsi="Times New Roman" w:hint="eastAsia"/>
          <w:snapToGrid w:val="0"/>
          <w:color w:val="000000"/>
          <w:kern w:val="0"/>
          <w:sz w:val="32"/>
          <w:szCs w:val="32"/>
        </w:rPr>
        <w:t xml:space="preserve">NY/T 3005 </w:t>
      </w:r>
      <w:r w:rsidR="00C818C7" w:rsidRPr="007807B1">
        <w:rPr>
          <w:rFonts w:ascii="Times New Roman" w:eastAsia="仿宋_GB2312" w:hAnsi="Times New Roman" w:hint="eastAsia"/>
          <w:snapToGrid w:val="0"/>
          <w:color w:val="000000"/>
          <w:kern w:val="0"/>
          <w:sz w:val="32"/>
          <w:szCs w:val="32"/>
        </w:rPr>
        <w:t>《热带作物病虫害监测技术规程</w:t>
      </w:r>
      <w:r w:rsidR="00C818C7" w:rsidRPr="007807B1">
        <w:rPr>
          <w:rFonts w:ascii="Times New Roman" w:eastAsia="仿宋_GB2312" w:hAnsi="Times New Roman" w:hint="eastAsia"/>
          <w:snapToGrid w:val="0"/>
          <w:color w:val="000000"/>
          <w:kern w:val="0"/>
          <w:sz w:val="32"/>
          <w:szCs w:val="32"/>
        </w:rPr>
        <w:t xml:space="preserve"> </w:t>
      </w:r>
      <w:r w:rsidR="00C818C7" w:rsidRPr="007807B1">
        <w:rPr>
          <w:rFonts w:ascii="Times New Roman" w:eastAsia="仿宋_GB2312" w:hAnsi="Times New Roman" w:hint="eastAsia"/>
          <w:snapToGrid w:val="0"/>
          <w:color w:val="000000"/>
          <w:kern w:val="0"/>
          <w:sz w:val="32"/>
          <w:szCs w:val="32"/>
        </w:rPr>
        <w:t>木薯细菌性枯萎病》</w:t>
      </w:r>
      <w:r w:rsidR="003D2940">
        <w:rPr>
          <w:rFonts w:ascii="Times New Roman" w:eastAsia="仿宋_GB2312" w:hAnsi="Times New Roman" w:hint="eastAsia"/>
          <w:snapToGrid w:val="0"/>
          <w:color w:val="000000"/>
          <w:kern w:val="0"/>
          <w:sz w:val="32"/>
          <w:szCs w:val="32"/>
        </w:rPr>
        <w:t>的抗病性评价</w:t>
      </w:r>
      <w:r w:rsidR="0032138D" w:rsidRPr="007807B1">
        <w:rPr>
          <w:rFonts w:ascii="Times New Roman" w:eastAsia="仿宋_GB2312" w:hAnsi="Times New Roman" w:hint="eastAsia"/>
          <w:snapToGrid w:val="0"/>
          <w:color w:val="000000"/>
          <w:kern w:val="0"/>
          <w:sz w:val="32"/>
          <w:szCs w:val="32"/>
        </w:rPr>
        <w:t>。</w:t>
      </w:r>
    </w:p>
    <w:p w14:paraId="4037F1E5" w14:textId="6357D84F" w:rsidR="004360E0" w:rsidRPr="007807B1" w:rsidRDefault="00CB38E5" w:rsidP="004360E0">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8</w:t>
      </w:r>
      <w:r w:rsidR="004360E0" w:rsidRPr="007807B1">
        <w:rPr>
          <w:rFonts w:ascii="Times New Roman" w:eastAsia="仿宋_GB2312" w:hAnsi="Times New Roman"/>
          <w:snapToGrid w:val="0"/>
          <w:color w:val="000000"/>
          <w:kern w:val="0"/>
          <w:sz w:val="32"/>
          <w:szCs w:val="32"/>
        </w:rPr>
        <w:t>.</w:t>
      </w:r>
      <w:r w:rsidR="004360E0" w:rsidRPr="007807B1">
        <w:rPr>
          <w:rFonts w:ascii="Times New Roman" w:eastAsia="仿宋_GB2312" w:hAnsi="Times New Roman" w:hint="eastAsia"/>
          <w:snapToGrid w:val="0"/>
          <w:color w:val="000000"/>
          <w:kern w:val="0"/>
          <w:sz w:val="32"/>
          <w:szCs w:val="32"/>
        </w:rPr>
        <w:t xml:space="preserve"> </w:t>
      </w:r>
      <w:r w:rsidR="004360E0" w:rsidRPr="007807B1">
        <w:rPr>
          <w:rFonts w:ascii="Times New Roman" w:eastAsia="仿宋_GB2312" w:hAnsi="Times New Roman" w:hint="eastAsia"/>
          <w:snapToGrid w:val="0"/>
          <w:color w:val="000000"/>
          <w:kern w:val="0"/>
          <w:sz w:val="32"/>
          <w:szCs w:val="32"/>
        </w:rPr>
        <w:t>关于“附录</w:t>
      </w:r>
      <w:r w:rsidR="004360E0" w:rsidRPr="007807B1">
        <w:rPr>
          <w:rFonts w:ascii="Times New Roman" w:eastAsia="仿宋_GB2312" w:hAnsi="Times New Roman" w:hint="eastAsia"/>
          <w:snapToGrid w:val="0"/>
          <w:color w:val="000000"/>
          <w:kern w:val="0"/>
          <w:sz w:val="32"/>
          <w:szCs w:val="32"/>
        </w:rPr>
        <w:t>B</w:t>
      </w:r>
      <w:r w:rsidR="004360E0" w:rsidRPr="007807B1">
        <w:rPr>
          <w:rFonts w:ascii="Times New Roman" w:eastAsia="仿宋_GB2312" w:hAnsi="Times New Roman" w:hint="eastAsia"/>
          <w:snapToGrid w:val="0"/>
          <w:color w:val="000000"/>
          <w:kern w:val="0"/>
          <w:sz w:val="32"/>
          <w:szCs w:val="32"/>
        </w:rPr>
        <w:t>”的修订</w:t>
      </w:r>
    </w:p>
    <w:p w14:paraId="30333A51" w14:textId="6A8DECCE" w:rsidR="004360E0" w:rsidRPr="007807B1" w:rsidRDefault="004360E0" w:rsidP="0094730E">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）表</w:t>
      </w:r>
      <w:r w:rsidRPr="007807B1">
        <w:rPr>
          <w:rFonts w:ascii="Times New Roman" w:eastAsia="仿宋_GB2312" w:hAnsi="Times New Roman" w:hint="eastAsia"/>
          <w:snapToGrid w:val="0"/>
          <w:color w:val="000000"/>
          <w:kern w:val="0"/>
          <w:sz w:val="32"/>
          <w:szCs w:val="32"/>
        </w:rPr>
        <w:t>B</w:t>
      </w:r>
      <w:r w:rsidRPr="007807B1">
        <w:rPr>
          <w:rFonts w:ascii="Times New Roman" w:eastAsia="仿宋_GB2312" w:hAnsi="Times New Roman"/>
          <w:snapToGrid w:val="0"/>
          <w:color w:val="000000"/>
          <w:kern w:val="0"/>
          <w:sz w:val="32"/>
          <w:szCs w:val="32"/>
        </w:rPr>
        <w:t xml:space="preserve">.1 </w:t>
      </w:r>
      <w:r w:rsidRPr="007807B1">
        <w:rPr>
          <w:rFonts w:ascii="Times New Roman" w:eastAsia="仿宋_GB2312" w:hAnsi="Times New Roman" w:hint="eastAsia"/>
          <w:snapToGrid w:val="0"/>
          <w:color w:val="000000"/>
          <w:kern w:val="0"/>
          <w:sz w:val="32"/>
          <w:szCs w:val="32"/>
        </w:rPr>
        <w:t>木薯品种现场鉴评记录表中试验地基本情况中增加“试验地面积：</w:t>
      </w:r>
      <w:r w:rsidRPr="007807B1">
        <w:rPr>
          <w:rFonts w:ascii="Times New Roman" w:eastAsia="仿宋_GB2312" w:hAnsi="Times New Roman" w:hint="eastAsia"/>
          <w:snapToGrid w:val="0"/>
          <w:color w:val="000000"/>
          <w:kern w:val="0"/>
          <w:sz w:val="32"/>
          <w:szCs w:val="32"/>
          <w:u w:val="single"/>
        </w:rPr>
        <w:t xml:space="preserve"> </w:t>
      </w:r>
      <w:r w:rsidRPr="007807B1">
        <w:rPr>
          <w:rFonts w:ascii="Times New Roman" w:eastAsia="仿宋_GB2312" w:hAnsi="Times New Roman"/>
          <w:snapToGrid w:val="0"/>
          <w:color w:val="000000"/>
          <w:kern w:val="0"/>
          <w:sz w:val="32"/>
          <w:szCs w:val="32"/>
          <w:u w:val="single"/>
        </w:rPr>
        <w:t xml:space="preserve">  </w:t>
      </w:r>
      <w:r w:rsidRPr="007807B1">
        <w:rPr>
          <w:rFonts w:ascii="Times New Roman" w:eastAsia="仿宋_GB2312" w:hAnsi="Times New Roman" w:hint="eastAsia"/>
          <w:snapToGrid w:val="0"/>
          <w:color w:val="000000"/>
          <w:kern w:val="0"/>
          <w:sz w:val="32"/>
          <w:szCs w:val="32"/>
        </w:rPr>
        <w:t>亩”，同时增加鉴评</w:t>
      </w:r>
      <w:r w:rsidR="00CB38E5" w:rsidRPr="007807B1">
        <w:rPr>
          <w:rFonts w:ascii="Times New Roman" w:eastAsia="仿宋_GB2312" w:hAnsi="Times New Roman" w:hint="eastAsia"/>
          <w:snapToGrid w:val="0"/>
          <w:color w:val="000000"/>
          <w:kern w:val="0"/>
          <w:sz w:val="32"/>
          <w:szCs w:val="32"/>
        </w:rPr>
        <w:t>抗性</w:t>
      </w:r>
      <w:r w:rsidRPr="007807B1">
        <w:rPr>
          <w:rFonts w:ascii="Times New Roman" w:eastAsia="仿宋_GB2312" w:hAnsi="Times New Roman" w:hint="eastAsia"/>
          <w:snapToGrid w:val="0"/>
          <w:color w:val="000000"/>
          <w:kern w:val="0"/>
          <w:sz w:val="32"/>
          <w:szCs w:val="32"/>
        </w:rPr>
        <w:t>性状</w:t>
      </w:r>
      <w:r w:rsidR="00A32977" w:rsidRPr="007807B1">
        <w:rPr>
          <w:rFonts w:ascii="Times New Roman" w:eastAsia="仿宋_GB2312" w:hAnsi="Times New Roman" w:hint="eastAsia"/>
          <w:snapToGrid w:val="0"/>
          <w:color w:val="000000"/>
          <w:kern w:val="0"/>
          <w:sz w:val="32"/>
          <w:szCs w:val="32"/>
        </w:rPr>
        <w:t>“虫害面积率（叶部害虫）</w:t>
      </w:r>
      <w:r w:rsidR="00A32977" w:rsidRPr="007807B1">
        <w:rPr>
          <w:rFonts w:ascii="Times New Roman" w:eastAsia="仿宋_GB2312" w:hAnsi="Times New Roman" w:hint="eastAsia"/>
          <w:snapToGrid w:val="0"/>
          <w:color w:val="000000"/>
          <w:kern w:val="0"/>
          <w:sz w:val="32"/>
          <w:szCs w:val="32"/>
        </w:rPr>
        <w:t>/</w:t>
      </w:r>
      <w:r w:rsidR="00A32977" w:rsidRPr="007807B1">
        <w:rPr>
          <w:rFonts w:ascii="Times New Roman" w:eastAsia="仿宋_GB2312" w:hAnsi="Times New Roman" w:hint="eastAsia"/>
          <w:snapToGrid w:val="0"/>
          <w:color w:val="000000"/>
          <w:kern w:val="0"/>
          <w:sz w:val="32"/>
          <w:szCs w:val="32"/>
        </w:rPr>
        <w:t>植株虫害率（地下害虫）</w:t>
      </w:r>
      <w:r w:rsidR="005914A7"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w:t>
      </w:r>
      <w:r w:rsidR="00CB38E5"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“病害面积率</w:t>
      </w:r>
      <w:r w:rsidR="005914A7"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w:t>
      </w:r>
      <w:r w:rsidR="00CB38E5" w:rsidRPr="007807B1">
        <w:rPr>
          <w:rFonts w:ascii="Times New Roman" w:eastAsia="仿宋_GB2312" w:hAnsi="Times New Roman" w:hint="eastAsia"/>
          <w:snapToGrid w:val="0"/>
          <w:color w:val="000000"/>
          <w:kern w:val="0"/>
          <w:sz w:val="32"/>
          <w:szCs w:val="32"/>
        </w:rPr>
        <w:t>及“</w:t>
      </w:r>
      <w:r w:rsidR="00CB38E5" w:rsidRPr="007807B1">
        <w:rPr>
          <w:rFonts w:ascii="Times New Roman" w:eastAsia="仿宋_GB2312" w:hAnsi="Times New Roman" w:hint="eastAsia"/>
          <w:snapToGrid w:val="0"/>
          <w:color w:val="000000"/>
          <w:kern w:val="0"/>
          <w:sz w:val="32"/>
          <w:szCs w:val="32"/>
        </w:rPr>
        <w:t>PPD</w:t>
      </w:r>
      <w:r w:rsidR="00CB38E5" w:rsidRPr="007807B1">
        <w:rPr>
          <w:rFonts w:ascii="Times New Roman" w:eastAsia="仿宋_GB2312" w:hAnsi="Times New Roman" w:hint="eastAsia"/>
          <w:snapToGrid w:val="0"/>
          <w:color w:val="000000"/>
          <w:kern w:val="0"/>
          <w:sz w:val="32"/>
          <w:szCs w:val="32"/>
        </w:rPr>
        <w:t>占比百分率”</w:t>
      </w:r>
    </w:p>
    <w:p w14:paraId="3987E507" w14:textId="11DF8ADF" w:rsidR="0074481A" w:rsidRPr="007807B1" w:rsidRDefault="00762406" w:rsidP="0074481A">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9.</w:t>
      </w:r>
      <w:r w:rsidR="0074481A" w:rsidRPr="007807B1">
        <w:rPr>
          <w:rFonts w:ascii="Times New Roman" w:eastAsia="仿宋_GB2312" w:hAnsi="Times New Roman" w:hint="eastAsia"/>
          <w:snapToGrid w:val="0"/>
          <w:color w:val="000000"/>
          <w:kern w:val="0"/>
          <w:sz w:val="32"/>
          <w:szCs w:val="32"/>
        </w:rPr>
        <w:t>关于增加</w:t>
      </w:r>
      <w:r w:rsidR="00CB38E5" w:rsidRPr="007807B1">
        <w:rPr>
          <w:rFonts w:ascii="Times New Roman" w:eastAsia="仿宋_GB2312" w:hAnsi="Times New Roman" w:hint="eastAsia"/>
          <w:snapToGrid w:val="0"/>
          <w:color w:val="000000"/>
          <w:kern w:val="0"/>
          <w:sz w:val="32"/>
          <w:szCs w:val="32"/>
        </w:rPr>
        <w:t xml:space="preserve"> </w:t>
      </w:r>
      <w:r w:rsidR="00CB38E5" w:rsidRPr="007807B1">
        <w:rPr>
          <w:rFonts w:ascii="Times New Roman" w:eastAsia="仿宋_GB2312" w:hAnsi="Times New Roman" w:hint="eastAsia"/>
          <w:snapToGrid w:val="0"/>
          <w:color w:val="000000"/>
          <w:kern w:val="0"/>
          <w:sz w:val="32"/>
          <w:szCs w:val="32"/>
        </w:rPr>
        <w:t>“附录</w:t>
      </w:r>
      <w:r w:rsidR="00CB38E5" w:rsidRPr="007807B1">
        <w:rPr>
          <w:rFonts w:ascii="Times New Roman" w:eastAsia="仿宋_GB2312" w:hAnsi="Times New Roman" w:hint="eastAsia"/>
          <w:snapToGrid w:val="0"/>
          <w:color w:val="000000"/>
          <w:kern w:val="0"/>
          <w:sz w:val="32"/>
          <w:szCs w:val="32"/>
        </w:rPr>
        <w:t>D</w:t>
      </w:r>
      <w:r w:rsidR="00CB38E5" w:rsidRPr="007807B1">
        <w:rPr>
          <w:rFonts w:ascii="Times New Roman" w:eastAsia="仿宋_GB2312" w:hAnsi="Times New Roman" w:hint="eastAsia"/>
          <w:snapToGrid w:val="0"/>
          <w:color w:val="000000"/>
          <w:kern w:val="0"/>
          <w:sz w:val="32"/>
          <w:szCs w:val="32"/>
        </w:rPr>
        <w:t>食用木薯综合性状评价方法”</w:t>
      </w:r>
      <w:r w:rsidRPr="007807B1">
        <w:rPr>
          <w:rFonts w:ascii="Times New Roman" w:eastAsia="仿宋_GB2312" w:hAnsi="Times New Roman" w:hint="eastAsia"/>
          <w:snapToGrid w:val="0"/>
          <w:color w:val="000000"/>
          <w:kern w:val="0"/>
          <w:sz w:val="32"/>
          <w:szCs w:val="32"/>
        </w:rPr>
        <w:t>、“附录</w:t>
      </w:r>
      <w:r w:rsidRPr="007807B1">
        <w:rPr>
          <w:rFonts w:ascii="Times New Roman" w:eastAsia="仿宋_GB2312" w:hAnsi="Times New Roman" w:hint="eastAsia"/>
          <w:snapToGrid w:val="0"/>
          <w:color w:val="000000"/>
          <w:kern w:val="0"/>
          <w:sz w:val="32"/>
          <w:szCs w:val="32"/>
        </w:rPr>
        <w:t>E</w:t>
      </w:r>
      <w:r w:rsidRPr="007807B1">
        <w:rPr>
          <w:rFonts w:ascii="Times New Roman" w:eastAsia="仿宋_GB2312" w:hAnsi="Times New Roman" w:hint="eastAsia"/>
          <w:snapToGrid w:val="0"/>
          <w:color w:val="000000"/>
          <w:kern w:val="0"/>
          <w:sz w:val="32"/>
          <w:szCs w:val="32"/>
        </w:rPr>
        <w:t>木薯块根耐贮性分级标准”、</w:t>
      </w:r>
      <w:r w:rsidR="00A32977" w:rsidRPr="007807B1">
        <w:rPr>
          <w:rFonts w:ascii="Times New Roman" w:eastAsia="仿宋_GB2312" w:hAnsi="Times New Roman" w:hint="eastAsia"/>
          <w:snapToGrid w:val="0"/>
          <w:color w:val="000000"/>
          <w:kern w:val="0"/>
          <w:sz w:val="32"/>
          <w:szCs w:val="32"/>
        </w:rPr>
        <w:t>“附录</w:t>
      </w:r>
      <w:r w:rsidR="00A32977" w:rsidRPr="007807B1">
        <w:rPr>
          <w:rFonts w:ascii="Times New Roman" w:eastAsia="仿宋_GB2312" w:hAnsi="Times New Roman" w:hint="eastAsia"/>
          <w:snapToGrid w:val="0"/>
          <w:color w:val="000000"/>
          <w:kern w:val="0"/>
          <w:sz w:val="32"/>
          <w:szCs w:val="32"/>
        </w:rPr>
        <w:t>F</w:t>
      </w:r>
      <w:r w:rsidR="00A32977" w:rsidRPr="007807B1">
        <w:rPr>
          <w:rFonts w:ascii="Times New Roman" w:eastAsia="仿宋_GB2312" w:hAnsi="Times New Roman" w:hint="eastAsia"/>
          <w:snapToGrid w:val="0"/>
          <w:color w:val="000000"/>
          <w:kern w:val="0"/>
          <w:sz w:val="32"/>
          <w:szCs w:val="32"/>
        </w:rPr>
        <w:t>木薯抗虫性鉴定评级标准”</w:t>
      </w:r>
      <w:r w:rsidRPr="007807B1">
        <w:rPr>
          <w:rFonts w:ascii="Times New Roman" w:eastAsia="仿宋_GB2312" w:hAnsi="Times New Roman" w:hint="eastAsia"/>
          <w:snapToGrid w:val="0"/>
          <w:color w:val="000000"/>
          <w:kern w:val="0"/>
          <w:sz w:val="32"/>
          <w:szCs w:val="32"/>
        </w:rPr>
        <w:t>”、“附录</w:t>
      </w:r>
      <w:r w:rsidRPr="007807B1">
        <w:rPr>
          <w:rFonts w:ascii="Times New Roman" w:eastAsia="仿宋_GB2312" w:hAnsi="Times New Roman" w:hint="eastAsia"/>
          <w:snapToGrid w:val="0"/>
          <w:color w:val="000000"/>
          <w:kern w:val="0"/>
          <w:sz w:val="32"/>
          <w:szCs w:val="32"/>
        </w:rPr>
        <w:t>G</w:t>
      </w:r>
      <w:r w:rsidR="000D20CD" w:rsidRPr="007807B1">
        <w:rPr>
          <w:rFonts w:ascii="Times New Roman" w:eastAsia="仿宋_GB2312" w:hAnsi="Times New Roman" w:hint="eastAsia"/>
          <w:snapToGrid w:val="0"/>
          <w:color w:val="000000"/>
          <w:kern w:val="0"/>
          <w:sz w:val="32"/>
          <w:szCs w:val="32"/>
        </w:rPr>
        <w:t>木薯抗</w:t>
      </w:r>
      <w:r w:rsidR="006535AC" w:rsidRPr="007807B1">
        <w:rPr>
          <w:rFonts w:ascii="Times New Roman" w:eastAsia="仿宋_GB2312" w:hAnsi="Times New Roman" w:hint="eastAsia"/>
          <w:snapToGrid w:val="0"/>
          <w:color w:val="000000"/>
          <w:kern w:val="0"/>
          <w:sz w:val="32"/>
          <w:szCs w:val="32"/>
        </w:rPr>
        <w:t>病</w:t>
      </w:r>
      <w:r w:rsidR="000D20CD" w:rsidRPr="007807B1">
        <w:rPr>
          <w:rFonts w:ascii="Times New Roman" w:eastAsia="仿宋_GB2312" w:hAnsi="Times New Roman" w:hint="eastAsia"/>
          <w:snapToGrid w:val="0"/>
          <w:color w:val="000000"/>
          <w:kern w:val="0"/>
          <w:sz w:val="32"/>
          <w:szCs w:val="32"/>
        </w:rPr>
        <w:t>性鉴定评级标准</w:t>
      </w:r>
      <w:r w:rsidRPr="007807B1">
        <w:rPr>
          <w:rFonts w:ascii="Times New Roman" w:eastAsia="仿宋_GB2312" w:hAnsi="Times New Roman" w:hint="eastAsia"/>
          <w:snapToGrid w:val="0"/>
          <w:color w:val="000000"/>
          <w:kern w:val="0"/>
          <w:sz w:val="32"/>
          <w:szCs w:val="32"/>
        </w:rPr>
        <w:t>”</w:t>
      </w:r>
      <w:r w:rsidR="00CB38E5" w:rsidRPr="007807B1">
        <w:rPr>
          <w:rFonts w:ascii="Times New Roman" w:eastAsia="仿宋_GB2312" w:hAnsi="Times New Roman" w:hint="eastAsia"/>
          <w:snapToGrid w:val="0"/>
          <w:color w:val="000000"/>
          <w:kern w:val="0"/>
          <w:sz w:val="32"/>
          <w:szCs w:val="32"/>
        </w:rPr>
        <w:t>的说明</w:t>
      </w:r>
      <w:r w:rsidR="002A3973" w:rsidRPr="007807B1">
        <w:rPr>
          <w:rFonts w:ascii="Times New Roman" w:eastAsia="仿宋_GB2312" w:hAnsi="Times New Roman" w:hint="eastAsia"/>
          <w:snapToGrid w:val="0"/>
          <w:color w:val="000000"/>
          <w:kern w:val="0"/>
          <w:sz w:val="32"/>
          <w:szCs w:val="32"/>
        </w:rPr>
        <w:t>:</w:t>
      </w:r>
      <w:r w:rsidR="00021219" w:rsidRPr="007807B1">
        <w:rPr>
          <w:rFonts w:ascii="Times New Roman" w:eastAsia="仿宋_GB2312" w:hAnsi="Times New Roman" w:hint="eastAsia"/>
          <w:snapToGrid w:val="0"/>
          <w:color w:val="000000"/>
          <w:kern w:val="0"/>
          <w:sz w:val="32"/>
          <w:szCs w:val="32"/>
        </w:rPr>
        <w:t>增加</w:t>
      </w:r>
      <w:r w:rsidR="0074481A" w:rsidRPr="007807B1">
        <w:rPr>
          <w:rFonts w:ascii="Times New Roman" w:eastAsia="仿宋_GB2312" w:hAnsi="Times New Roman" w:hint="eastAsia"/>
          <w:snapToGrid w:val="0"/>
          <w:color w:val="000000"/>
          <w:kern w:val="0"/>
          <w:sz w:val="32"/>
          <w:szCs w:val="32"/>
        </w:rPr>
        <w:t>规范性引用文件附录</w:t>
      </w:r>
      <w:r w:rsidR="000D20CD" w:rsidRPr="007807B1">
        <w:rPr>
          <w:rFonts w:ascii="Times New Roman" w:eastAsia="仿宋_GB2312" w:hAnsi="Times New Roman" w:hint="eastAsia"/>
          <w:snapToGrid w:val="0"/>
          <w:color w:val="000000"/>
          <w:kern w:val="0"/>
          <w:sz w:val="32"/>
          <w:szCs w:val="32"/>
        </w:rPr>
        <w:t>D</w:t>
      </w:r>
      <w:r w:rsidR="0074481A" w:rsidRPr="007807B1">
        <w:rPr>
          <w:rFonts w:ascii="Times New Roman" w:eastAsia="仿宋_GB2312" w:hAnsi="Times New Roman" w:hint="eastAsia"/>
          <w:snapToGrid w:val="0"/>
          <w:color w:val="000000"/>
          <w:kern w:val="0"/>
          <w:sz w:val="32"/>
          <w:szCs w:val="32"/>
        </w:rPr>
        <w:t>和附录</w:t>
      </w:r>
      <w:r w:rsidR="000D20CD" w:rsidRPr="007807B1">
        <w:rPr>
          <w:rFonts w:ascii="Times New Roman" w:eastAsia="仿宋_GB2312" w:hAnsi="Times New Roman" w:hint="eastAsia"/>
          <w:snapToGrid w:val="0"/>
          <w:color w:val="000000"/>
          <w:kern w:val="0"/>
          <w:sz w:val="32"/>
          <w:szCs w:val="32"/>
        </w:rPr>
        <w:t>E</w:t>
      </w:r>
      <w:r w:rsidR="0074481A" w:rsidRPr="007807B1">
        <w:rPr>
          <w:rFonts w:ascii="Times New Roman" w:eastAsia="仿宋_GB2312" w:hAnsi="Times New Roman" w:hint="eastAsia"/>
          <w:snapToGrid w:val="0"/>
          <w:color w:val="000000"/>
          <w:kern w:val="0"/>
          <w:sz w:val="32"/>
          <w:szCs w:val="32"/>
        </w:rPr>
        <w:t>的木薯品种</w:t>
      </w:r>
      <w:r w:rsidR="00021219" w:rsidRPr="007807B1">
        <w:rPr>
          <w:rFonts w:ascii="Times New Roman" w:eastAsia="仿宋_GB2312" w:hAnsi="Times New Roman" w:hint="eastAsia"/>
          <w:snapToGrid w:val="0"/>
          <w:color w:val="000000"/>
          <w:kern w:val="0"/>
          <w:sz w:val="32"/>
          <w:szCs w:val="32"/>
        </w:rPr>
        <w:t>食用木薯综合评价和木薯块根耐贮性分级标准</w:t>
      </w:r>
      <w:r w:rsidR="0074481A" w:rsidRPr="007807B1">
        <w:rPr>
          <w:rFonts w:ascii="Times New Roman" w:eastAsia="仿宋_GB2312" w:hAnsi="Times New Roman" w:hint="eastAsia"/>
          <w:snapToGrid w:val="0"/>
          <w:color w:val="000000"/>
          <w:kern w:val="0"/>
          <w:sz w:val="32"/>
          <w:szCs w:val="32"/>
        </w:rPr>
        <w:t>中，</w:t>
      </w:r>
      <w:r w:rsidR="00021219" w:rsidRPr="007807B1">
        <w:rPr>
          <w:rFonts w:ascii="Times New Roman" w:eastAsia="仿宋_GB2312" w:hAnsi="Times New Roman" w:hint="eastAsia"/>
          <w:snapToGrid w:val="0"/>
          <w:color w:val="000000"/>
          <w:kern w:val="0"/>
          <w:sz w:val="32"/>
          <w:szCs w:val="32"/>
        </w:rPr>
        <w:t>参考的为近年来普遍在同行评价中使用的通用评价方法；增加</w:t>
      </w:r>
      <w:r w:rsidR="000D20CD" w:rsidRPr="007807B1">
        <w:rPr>
          <w:rFonts w:ascii="Times New Roman" w:eastAsia="仿宋_GB2312" w:hAnsi="Times New Roman" w:hint="eastAsia"/>
          <w:snapToGrid w:val="0"/>
          <w:color w:val="000000"/>
          <w:kern w:val="0"/>
          <w:sz w:val="32"/>
          <w:szCs w:val="32"/>
        </w:rPr>
        <w:t>规范性引用文件附录</w:t>
      </w:r>
      <w:r w:rsidR="000D20CD" w:rsidRPr="007807B1">
        <w:rPr>
          <w:rFonts w:ascii="Times New Roman" w:eastAsia="仿宋_GB2312" w:hAnsi="Times New Roman" w:hint="eastAsia"/>
          <w:snapToGrid w:val="0"/>
          <w:color w:val="000000"/>
          <w:kern w:val="0"/>
          <w:sz w:val="32"/>
          <w:szCs w:val="32"/>
        </w:rPr>
        <w:t>F</w:t>
      </w:r>
      <w:r w:rsidR="000D20CD" w:rsidRPr="007807B1">
        <w:rPr>
          <w:rFonts w:ascii="Times New Roman" w:eastAsia="仿宋_GB2312" w:hAnsi="Times New Roman" w:hint="eastAsia"/>
          <w:snapToGrid w:val="0"/>
          <w:color w:val="000000"/>
          <w:kern w:val="0"/>
          <w:sz w:val="32"/>
          <w:szCs w:val="32"/>
        </w:rPr>
        <w:t>和附录</w:t>
      </w:r>
      <w:r w:rsidR="000D20CD" w:rsidRPr="007807B1">
        <w:rPr>
          <w:rFonts w:ascii="Times New Roman" w:eastAsia="仿宋_GB2312" w:hAnsi="Times New Roman" w:hint="eastAsia"/>
          <w:snapToGrid w:val="0"/>
          <w:color w:val="000000"/>
          <w:kern w:val="0"/>
          <w:sz w:val="32"/>
          <w:szCs w:val="32"/>
        </w:rPr>
        <w:t>G</w:t>
      </w:r>
      <w:r w:rsidR="000D20CD" w:rsidRPr="007807B1">
        <w:rPr>
          <w:rFonts w:ascii="Times New Roman" w:eastAsia="仿宋_GB2312" w:hAnsi="Times New Roman" w:hint="eastAsia"/>
          <w:snapToGrid w:val="0"/>
          <w:color w:val="000000"/>
          <w:kern w:val="0"/>
          <w:sz w:val="32"/>
          <w:szCs w:val="32"/>
        </w:rPr>
        <w:t>的木薯抗病虫鉴定评级标准，</w:t>
      </w:r>
      <w:r w:rsidR="0074481A" w:rsidRPr="007807B1">
        <w:rPr>
          <w:rFonts w:ascii="Times New Roman" w:eastAsia="仿宋_GB2312" w:hAnsi="Times New Roman" w:hint="eastAsia"/>
          <w:snapToGrid w:val="0"/>
          <w:color w:val="000000"/>
          <w:kern w:val="0"/>
          <w:sz w:val="32"/>
          <w:szCs w:val="32"/>
        </w:rPr>
        <w:t>引用的木薯抗病虫性田间调查标准内容基本是参照近年发布的标准，具有较好的实用性和精确度，同时，根据最新的研究进展，对引用的内容进行了进一步的研究、修改和完善，并写入修订标准中</w:t>
      </w:r>
      <w:r w:rsidR="00702A91" w:rsidRPr="007807B1">
        <w:rPr>
          <w:rFonts w:ascii="Times New Roman" w:eastAsia="仿宋_GB2312" w:hAnsi="Times New Roman" w:hint="eastAsia"/>
          <w:snapToGrid w:val="0"/>
          <w:color w:val="000000"/>
          <w:kern w:val="0"/>
          <w:sz w:val="32"/>
          <w:szCs w:val="32"/>
        </w:rPr>
        <w:t>。</w:t>
      </w:r>
      <w:r w:rsidR="00702A91" w:rsidRPr="007807B1">
        <w:rPr>
          <w:rFonts w:ascii="Times New Roman" w:eastAsia="仿宋_GB2312" w:hAnsi="Times New Roman" w:hint="eastAsia"/>
          <w:snapToGrid w:val="0"/>
          <w:color w:val="000000"/>
          <w:kern w:val="0"/>
          <w:sz w:val="32"/>
          <w:szCs w:val="32"/>
        </w:rPr>
        <w:t xml:space="preserve"> </w:t>
      </w:r>
    </w:p>
    <w:p w14:paraId="47776629" w14:textId="79DF7042" w:rsidR="00E41ADC" w:rsidRPr="007807B1" w:rsidRDefault="003E00A8">
      <w:pPr>
        <w:spacing w:line="540" w:lineRule="exact"/>
        <w:ind w:firstLineChars="200" w:firstLine="643"/>
        <w:rPr>
          <w:rFonts w:ascii="楷体_GB2312" w:eastAsia="楷体_GB2312" w:hAnsi="楷体_GB2312" w:cs="楷体_GB2312" w:hint="eastAsia"/>
          <w:b/>
          <w:bCs/>
          <w:sz w:val="32"/>
          <w:szCs w:val="32"/>
        </w:rPr>
      </w:pPr>
      <w:r w:rsidRPr="007807B1">
        <w:rPr>
          <w:rFonts w:ascii="楷体_GB2312" w:eastAsia="楷体_GB2312" w:hAnsi="楷体_GB2312" w:cs="楷体_GB2312" w:hint="eastAsia"/>
          <w:b/>
          <w:bCs/>
          <w:sz w:val="32"/>
          <w:szCs w:val="32"/>
        </w:rPr>
        <w:t>（三）新旧标准</w:t>
      </w:r>
      <w:r w:rsidR="00023797">
        <w:rPr>
          <w:rFonts w:ascii="楷体_GB2312" w:eastAsia="楷体_GB2312" w:hAnsi="楷体_GB2312" w:cs="楷体_GB2312" w:hint="eastAsia"/>
          <w:b/>
          <w:bCs/>
          <w:sz w:val="32"/>
          <w:szCs w:val="32"/>
        </w:rPr>
        <w:t>技术内容</w:t>
      </w:r>
      <w:r w:rsidRPr="007807B1">
        <w:rPr>
          <w:rFonts w:ascii="楷体_GB2312" w:eastAsia="楷体_GB2312" w:hAnsi="楷体_GB2312" w:cs="楷体_GB2312" w:hint="eastAsia"/>
          <w:b/>
          <w:bCs/>
          <w:sz w:val="32"/>
          <w:szCs w:val="32"/>
        </w:rPr>
        <w:t>对比</w:t>
      </w:r>
    </w:p>
    <w:p w14:paraId="78CD5213" w14:textId="7D0F2ACF" w:rsidR="00996277" w:rsidRPr="007807B1" w:rsidRDefault="0052112B" w:rsidP="0099627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lastRenderedPageBreak/>
        <w:t>新标准</w:t>
      </w:r>
      <w:r w:rsidR="009745F5" w:rsidRPr="007807B1">
        <w:rPr>
          <w:rFonts w:ascii="Times New Roman" w:eastAsia="仿宋_GB2312" w:hAnsi="Times New Roman" w:hint="eastAsia"/>
          <w:snapToGrid w:val="0"/>
          <w:color w:val="000000"/>
          <w:kern w:val="0"/>
          <w:sz w:val="32"/>
          <w:szCs w:val="32"/>
        </w:rPr>
        <w:t>替代</w:t>
      </w:r>
      <w:r w:rsidR="009745F5" w:rsidRPr="007807B1">
        <w:rPr>
          <w:rFonts w:ascii="Times New Roman" w:eastAsia="仿宋_GB2312" w:hAnsi="Times New Roman"/>
          <w:snapToGrid w:val="0"/>
          <w:color w:val="000000"/>
          <w:kern w:val="0"/>
          <w:sz w:val="32"/>
          <w:szCs w:val="32"/>
        </w:rPr>
        <w:t>NY/T 2669-2014</w:t>
      </w:r>
      <w:r w:rsidR="009745F5" w:rsidRPr="007807B1">
        <w:rPr>
          <w:rFonts w:ascii="Times New Roman" w:eastAsia="仿宋_GB2312" w:hAnsi="Times New Roman" w:hint="eastAsia"/>
          <w:snapToGrid w:val="0"/>
          <w:color w:val="000000"/>
          <w:kern w:val="0"/>
          <w:sz w:val="32"/>
          <w:szCs w:val="32"/>
        </w:rPr>
        <w:t>《</w:t>
      </w:r>
      <w:r w:rsidR="0038179D" w:rsidRPr="007807B1">
        <w:rPr>
          <w:rFonts w:ascii="Times New Roman" w:eastAsia="仿宋_GB2312" w:hAnsi="Times New Roman" w:hint="eastAsia"/>
          <w:snapToGrid w:val="0"/>
          <w:color w:val="000000"/>
          <w:kern w:val="0"/>
          <w:sz w:val="32"/>
          <w:szCs w:val="32"/>
        </w:rPr>
        <w:t>热带作物品种审定规范</w:t>
      </w:r>
      <w:r w:rsidR="0038179D" w:rsidRPr="007807B1">
        <w:rPr>
          <w:rFonts w:ascii="Times New Roman" w:eastAsia="仿宋_GB2312" w:hAnsi="Times New Roman" w:hint="eastAsia"/>
          <w:snapToGrid w:val="0"/>
          <w:color w:val="000000"/>
          <w:kern w:val="0"/>
          <w:sz w:val="32"/>
          <w:szCs w:val="32"/>
        </w:rPr>
        <w:t xml:space="preserve"> </w:t>
      </w:r>
      <w:r w:rsidR="0038179D" w:rsidRPr="007807B1">
        <w:rPr>
          <w:rFonts w:ascii="Times New Roman" w:eastAsia="仿宋_GB2312" w:hAnsi="Times New Roman" w:hint="eastAsia"/>
          <w:snapToGrid w:val="0"/>
          <w:color w:val="000000"/>
          <w:kern w:val="0"/>
          <w:sz w:val="32"/>
          <w:szCs w:val="32"/>
        </w:rPr>
        <w:t>木薯</w:t>
      </w:r>
      <w:r w:rsidR="009745F5" w:rsidRPr="007807B1">
        <w:rPr>
          <w:rFonts w:ascii="Times New Roman" w:eastAsia="仿宋_GB2312" w:hAnsi="Times New Roman" w:hint="eastAsia"/>
          <w:snapToGrid w:val="0"/>
          <w:color w:val="000000"/>
          <w:kern w:val="0"/>
          <w:sz w:val="32"/>
          <w:szCs w:val="32"/>
        </w:rPr>
        <w:t>》</w:t>
      </w:r>
      <w:r w:rsidR="0038179D" w:rsidRPr="007807B1">
        <w:rPr>
          <w:rFonts w:ascii="Times New Roman" w:eastAsia="仿宋_GB2312" w:hAnsi="Times New Roman" w:hint="eastAsia"/>
          <w:snapToGrid w:val="0"/>
          <w:color w:val="000000"/>
          <w:kern w:val="0"/>
          <w:sz w:val="32"/>
          <w:szCs w:val="32"/>
        </w:rPr>
        <w:t>，与旧标准相比，除结构调整和编辑性改动外，主要技术变化如下：</w:t>
      </w:r>
    </w:p>
    <w:p w14:paraId="3C554E94" w14:textId="5B8960F8"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更改了标准的规定起草文件，使用最新标准</w:t>
      </w:r>
      <w:r w:rsidRPr="007807B1">
        <w:rPr>
          <w:rFonts w:ascii="Times New Roman" w:eastAsia="仿宋_GB2312" w:hAnsi="Times New Roman"/>
          <w:snapToGrid w:val="0"/>
          <w:color w:val="000000"/>
          <w:kern w:val="0"/>
          <w:sz w:val="32"/>
          <w:szCs w:val="32"/>
        </w:rPr>
        <w:t>GB/T 1.1-2020</w:t>
      </w:r>
      <w:r w:rsidRPr="007807B1">
        <w:rPr>
          <w:rFonts w:ascii="Times New Roman" w:eastAsia="仿宋_GB2312" w:hAnsi="Times New Roman" w:hint="eastAsia"/>
          <w:snapToGrid w:val="0"/>
          <w:color w:val="000000"/>
          <w:kern w:val="0"/>
          <w:sz w:val="32"/>
          <w:szCs w:val="32"/>
        </w:rPr>
        <w:t>《标准化工作导则</w:t>
      </w:r>
      <w:r w:rsidRPr="007807B1">
        <w:rPr>
          <w:rFonts w:ascii="Times New Roman" w:eastAsia="仿宋_GB2312" w:hAnsi="Times New Roman"/>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第</w:t>
      </w:r>
      <w:r w:rsidRPr="007807B1">
        <w:rPr>
          <w:rFonts w:ascii="Times New Roman" w:eastAsia="仿宋_GB2312" w:hAnsi="Times New Roman"/>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部分：标准化文件的结构和起草规则》。</w:t>
      </w:r>
      <w:r w:rsidR="00BA5DDE" w:rsidRPr="007807B1">
        <w:rPr>
          <w:rFonts w:ascii="Times New Roman" w:eastAsia="仿宋_GB2312" w:hAnsi="Times New Roman" w:hint="eastAsia"/>
          <w:snapToGrid w:val="0"/>
          <w:color w:val="000000"/>
          <w:kern w:val="0"/>
          <w:sz w:val="32"/>
          <w:szCs w:val="32"/>
        </w:rPr>
        <w:t>（见前言，</w:t>
      </w:r>
      <w:r w:rsidR="00BA5DDE" w:rsidRPr="007807B1">
        <w:rPr>
          <w:rFonts w:ascii="Times New Roman" w:eastAsia="仿宋_GB2312" w:hAnsi="Times New Roman" w:hint="eastAsia"/>
          <w:snapToGrid w:val="0"/>
          <w:color w:val="000000"/>
          <w:kern w:val="0"/>
          <w:sz w:val="32"/>
          <w:szCs w:val="32"/>
        </w:rPr>
        <w:t>2014</w:t>
      </w:r>
      <w:r w:rsidR="00BA5DDE" w:rsidRPr="007807B1">
        <w:rPr>
          <w:rFonts w:ascii="Times New Roman" w:eastAsia="仿宋_GB2312" w:hAnsi="Times New Roman" w:hint="eastAsia"/>
          <w:snapToGrid w:val="0"/>
          <w:color w:val="000000"/>
          <w:kern w:val="0"/>
          <w:sz w:val="32"/>
          <w:szCs w:val="32"/>
        </w:rPr>
        <w:t>版的前言）</w:t>
      </w:r>
    </w:p>
    <w:p w14:paraId="1395A098" w14:textId="7824B152" w:rsidR="00742578" w:rsidRPr="007807B1" w:rsidRDefault="00742578" w:rsidP="007807B1">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更改了规范性引用文件，具体如下：</w:t>
      </w:r>
    </w:p>
    <w:p w14:paraId="34452664" w14:textId="674D17C4" w:rsidR="00742578" w:rsidRPr="007807B1" w:rsidRDefault="00742578" w:rsidP="007807B1">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增加了规范性引用文件</w:t>
      </w:r>
      <w:r w:rsidRPr="007807B1">
        <w:rPr>
          <w:rFonts w:ascii="Times New Roman" w:eastAsia="仿宋_GB2312" w:hAnsi="Times New Roman"/>
          <w:snapToGrid w:val="0"/>
          <w:color w:val="000000"/>
          <w:kern w:val="0"/>
          <w:sz w:val="32"/>
          <w:szCs w:val="32"/>
        </w:rPr>
        <w:t>NY/T1520</w:t>
      </w:r>
      <w:r w:rsidRPr="007807B1">
        <w:rPr>
          <w:rFonts w:ascii="Times New Roman" w:eastAsia="仿宋_GB2312" w:hAnsi="Times New Roman" w:hint="eastAsia"/>
          <w:snapToGrid w:val="0"/>
          <w:color w:val="000000"/>
          <w:kern w:val="0"/>
          <w:sz w:val="32"/>
          <w:szCs w:val="32"/>
        </w:rPr>
        <w:t>《木薯》、</w:t>
      </w:r>
      <w:r w:rsidRPr="007807B1">
        <w:rPr>
          <w:rFonts w:ascii="Times New Roman" w:eastAsia="仿宋_GB2312" w:hAnsi="Times New Roman"/>
          <w:snapToGrid w:val="0"/>
          <w:color w:val="000000"/>
          <w:kern w:val="0"/>
          <w:sz w:val="32"/>
          <w:szCs w:val="32"/>
        </w:rPr>
        <w:t xml:space="preserve">NY/T 3005 </w:t>
      </w:r>
      <w:r w:rsidRPr="007807B1">
        <w:rPr>
          <w:rFonts w:ascii="Times New Roman" w:eastAsia="仿宋_GB2312" w:hAnsi="Times New Roman" w:hint="eastAsia"/>
          <w:snapToGrid w:val="0"/>
          <w:color w:val="000000"/>
          <w:kern w:val="0"/>
          <w:sz w:val="32"/>
          <w:szCs w:val="32"/>
        </w:rPr>
        <w:t>《热带作物病虫害监测技术规程</w:t>
      </w:r>
      <w:r w:rsidRPr="007807B1">
        <w:rPr>
          <w:rFonts w:ascii="Times New Roman" w:eastAsia="仿宋_GB2312" w:hAnsi="Times New Roman"/>
          <w:snapToGrid w:val="0"/>
          <w:color w:val="000000"/>
          <w:kern w:val="0"/>
          <w:sz w:val="32"/>
          <w:szCs w:val="32"/>
        </w:rPr>
        <w:t xml:space="preserve"> </w:t>
      </w:r>
      <w:r w:rsidRPr="007807B1">
        <w:rPr>
          <w:rFonts w:ascii="Times New Roman" w:eastAsia="仿宋_GB2312" w:hAnsi="Times New Roman" w:hint="eastAsia"/>
          <w:snapToGrid w:val="0"/>
          <w:color w:val="000000"/>
          <w:kern w:val="0"/>
          <w:sz w:val="32"/>
          <w:szCs w:val="32"/>
        </w:rPr>
        <w:t>木薯细菌性枯萎病》、</w:t>
      </w:r>
      <w:r w:rsidRPr="007807B1">
        <w:rPr>
          <w:rFonts w:ascii="Times New Roman" w:eastAsia="仿宋_GB2312" w:hAnsi="Times New Roman"/>
          <w:snapToGrid w:val="0"/>
          <w:color w:val="000000"/>
          <w:kern w:val="0"/>
          <w:sz w:val="32"/>
          <w:szCs w:val="32"/>
        </w:rPr>
        <w:t>NY/T 2445</w:t>
      </w:r>
      <w:r w:rsidRPr="007807B1">
        <w:rPr>
          <w:rFonts w:ascii="Times New Roman" w:eastAsia="仿宋_GB2312" w:hAnsi="Times New Roman" w:hint="eastAsia"/>
          <w:snapToGrid w:val="0"/>
          <w:color w:val="000000"/>
          <w:kern w:val="0"/>
          <w:sz w:val="32"/>
          <w:szCs w:val="32"/>
        </w:rPr>
        <w:t>《木薯种质资源抗虫性鉴定技术标准》、</w:t>
      </w:r>
      <w:r w:rsidRPr="007807B1">
        <w:rPr>
          <w:rFonts w:ascii="Times New Roman" w:eastAsia="仿宋_GB2312" w:hAnsi="Times New Roman"/>
          <w:snapToGrid w:val="0"/>
          <w:color w:val="000000"/>
          <w:kern w:val="0"/>
          <w:sz w:val="32"/>
          <w:szCs w:val="32"/>
        </w:rPr>
        <w:t>NB/T 10064</w:t>
      </w:r>
      <w:r w:rsidRPr="007807B1">
        <w:rPr>
          <w:rFonts w:ascii="Times New Roman" w:eastAsia="仿宋_GB2312" w:hAnsi="Times New Roman" w:hint="eastAsia"/>
          <w:snapToGrid w:val="0"/>
          <w:color w:val="000000"/>
          <w:kern w:val="0"/>
          <w:sz w:val="32"/>
          <w:szCs w:val="32"/>
        </w:rPr>
        <w:t>《木薯机械化种植技术规范》。（见第</w:t>
      </w:r>
      <w:r w:rsidRPr="007807B1">
        <w:rPr>
          <w:rFonts w:ascii="Times New Roman" w:eastAsia="仿宋_GB2312" w:hAnsi="Times New Roman"/>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章，</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hint="eastAsia"/>
          <w:snapToGrid w:val="0"/>
          <w:color w:val="000000"/>
          <w:kern w:val="0"/>
          <w:sz w:val="32"/>
          <w:szCs w:val="32"/>
        </w:rPr>
        <w:t>版的第</w:t>
      </w:r>
      <w:r w:rsidRPr="007807B1">
        <w:rPr>
          <w:rFonts w:ascii="Times New Roman" w:eastAsia="仿宋_GB2312" w:hAnsi="Times New Roman"/>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章）</w:t>
      </w:r>
    </w:p>
    <w:p w14:paraId="4DF58B82" w14:textId="630BDFB1"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snapToGrid w:val="0"/>
          <w:color w:val="000000"/>
          <w:kern w:val="0"/>
          <w:sz w:val="32"/>
          <w:szCs w:val="32"/>
        </w:rPr>
        <w:t>增加了品种审定基本要求，</w:t>
      </w:r>
      <w:r w:rsidRPr="007807B1">
        <w:rPr>
          <w:rFonts w:ascii="Times New Roman" w:eastAsia="仿宋_GB2312" w:hAnsi="Times New Roman"/>
          <w:snapToGrid w:val="0"/>
          <w:color w:val="000000"/>
          <w:kern w:val="0"/>
          <w:sz w:val="32"/>
          <w:szCs w:val="32"/>
        </w:rPr>
        <w:t>“3.1.5</w:t>
      </w:r>
      <w:r w:rsidRPr="007807B1">
        <w:rPr>
          <w:rFonts w:ascii="Times New Roman" w:eastAsia="仿宋_GB2312" w:hAnsi="Times New Roman"/>
          <w:snapToGrid w:val="0"/>
          <w:color w:val="000000"/>
          <w:kern w:val="0"/>
          <w:sz w:val="32"/>
          <w:szCs w:val="32"/>
        </w:rPr>
        <w:t>需提供品种、亲本及当前同类品种的</w:t>
      </w:r>
      <w:r w:rsidRPr="007807B1">
        <w:rPr>
          <w:rFonts w:ascii="Times New Roman" w:eastAsia="仿宋_GB2312" w:hAnsi="Times New Roman"/>
          <w:snapToGrid w:val="0"/>
          <w:color w:val="000000"/>
          <w:kern w:val="0"/>
          <w:sz w:val="32"/>
          <w:szCs w:val="32"/>
        </w:rPr>
        <w:t>DNA</w:t>
      </w:r>
      <w:r w:rsidRPr="007807B1">
        <w:rPr>
          <w:rFonts w:ascii="Times New Roman" w:eastAsia="仿宋_GB2312" w:hAnsi="Times New Roman"/>
          <w:snapToGrid w:val="0"/>
          <w:color w:val="000000"/>
          <w:kern w:val="0"/>
          <w:sz w:val="32"/>
          <w:szCs w:val="32"/>
        </w:rPr>
        <w:t>分子指纹图谱</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（见</w:t>
      </w:r>
      <w:r w:rsidRPr="007807B1">
        <w:rPr>
          <w:rFonts w:ascii="Times New Roman" w:eastAsia="仿宋_GB2312" w:hAnsi="Times New Roman"/>
          <w:snapToGrid w:val="0"/>
          <w:color w:val="000000"/>
          <w:kern w:val="0"/>
          <w:sz w:val="32"/>
          <w:szCs w:val="32"/>
        </w:rPr>
        <w:t>3.1</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版的</w:t>
      </w:r>
      <w:r w:rsidRPr="007807B1">
        <w:rPr>
          <w:rFonts w:ascii="Times New Roman" w:eastAsia="仿宋_GB2312" w:hAnsi="Times New Roman"/>
          <w:snapToGrid w:val="0"/>
          <w:color w:val="000000"/>
          <w:kern w:val="0"/>
          <w:sz w:val="32"/>
          <w:szCs w:val="32"/>
        </w:rPr>
        <w:t>3.1</w:t>
      </w:r>
      <w:r w:rsidRPr="007807B1">
        <w:rPr>
          <w:rFonts w:ascii="Times New Roman" w:eastAsia="仿宋_GB2312" w:hAnsi="Times New Roman"/>
          <w:snapToGrid w:val="0"/>
          <w:color w:val="000000"/>
          <w:kern w:val="0"/>
          <w:sz w:val="32"/>
          <w:szCs w:val="32"/>
        </w:rPr>
        <w:t>）</w:t>
      </w:r>
    </w:p>
    <w:p w14:paraId="5FF5E885" w14:textId="16694127"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4.</w:t>
      </w:r>
      <w:r w:rsidRPr="007807B1">
        <w:rPr>
          <w:rFonts w:ascii="Times New Roman" w:eastAsia="仿宋_GB2312" w:hAnsi="Times New Roman"/>
          <w:snapToGrid w:val="0"/>
          <w:color w:val="000000"/>
          <w:kern w:val="0"/>
          <w:sz w:val="32"/>
          <w:szCs w:val="32"/>
        </w:rPr>
        <w:t>更改了</w:t>
      </w:r>
      <w:r w:rsidRPr="007807B1">
        <w:rPr>
          <w:rFonts w:ascii="Times New Roman" w:eastAsia="仿宋_GB2312" w:hAnsi="Times New Roman"/>
          <w:snapToGrid w:val="0"/>
          <w:color w:val="000000"/>
          <w:kern w:val="0"/>
          <w:sz w:val="32"/>
          <w:szCs w:val="32"/>
        </w:rPr>
        <w:t>3.2</w:t>
      </w:r>
      <w:r w:rsidRPr="007807B1">
        <w:rPr>
          <w:rFonts w:ascii="Times New Roman" w:eastAsia="仿宋_GB2312" w:hAnsi="Times New Roman"/>
          <w:snapToGrid w:val="0"/>
          <w:color w:val="000000"/>
          <w:kern w:val="0"/>
          <w:sz w:val="32"/>
          <w:szCs w:val="32"/>
        </w:rPr>
        <w:t>目标性状要求，具体如下：</w:t>
      </w:r>
    </w:p>
    <w:p w14:paraId="77E61E8A" w14:textId="5D867D8D"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1</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snapToGrid w:val="0"/>
          <w:color w:val="000000"/>
          <w:kern w:val="0"/>
          <w:sz w:val="32"/>
          <w:szCs w:val="32"/>
        </w:rPr>
        <w:t>以产量为目标的品种增加了淀粉含量不低于</w:t>
      </w:r>
      <w:r w:rsidRPr="007807B1">
        <w:rPr>
          <w:rFonts w:ascii="Times New Roman" w:eastAsia="仿宋_GB2312" w:hAnsi="Times New Roman"/>
          <w:snapToGrid w:val="0"/>
          <w:color w:val="000000"/>
          <w:kern w:val="0"/>
          <w:sz w:val="32"/>
          <w:szCs w:val="32"/>
        </w:rPr>
        <w:t>25%</w:t>
      </w:r>
      <w:r w:rsidRPr="007807B1">
        <w:rPr>
          <w:rFonts w:ascii="Times New Roman" w:eastAsia="仿宋_GB2312" w:hAnsi="Times New Roman"/>
          <w:snapToGrid w:val="0"/>
          <w:color w:val="000000"/>
          <w:kern w:val="0"/>
          <w:sz w:val="32"/>
          <w:szCs w:val="32"/>
        </w:rPr>
        <w:t>，品质、抗性等方面与对照品种差异不显著，对照品种推荐使用华南</w:t>
      </w:r>
      <w:r w:rsidRPr="007807B1">
        <w:rPr>
          <w:rFonts w:ascii="Times New Roman" w:eastAsia="仿宋_GB2312" w:hAnsi="Times New Roman"/>
          <w:snapToGrid w:val="0"/>
          <w:color w:val="000000"/>
          <w:kern w:val="0"/>
          <w:sz w:val="32"/>
          <w:szCs w:val="32"/>
        </w:rPr>
        <w:t>5</w:t>
      </w:r>
      <w:r w:rsidRPr="007807B1">
        <w:rPr>
          <w:rFonts w:ascii="Times New Roman" w:eastAsia="仿宋_GB2312" w:hAnsi="Times New Roman"/>
          <w:snapToGrid w:val="0"/>
          <w:color w:val="000000"/>
          <w:kern w:val="0"/>
          <w:sz w:val="32"/>
          <w:szCs w:val="32"/>
        </w:rPr>
        <w:t>号。（见</w:t>
      </w:r>
      <w:r w:rsidRPr="007807B1">
        <w:rPr>
          <w:rFonts w:ascii="Times New Roman" w:eastAsia="仿宋_GB2312" w:hAnsi="Times New Roman"/>
          <w:snapToGrid w:val="0"/>
          <w:color w:val="000000"/>
          <w:kern w:val="0"/>
          <w:sz w:val="32"/>
          <w:szCs w:val="32"/>
        </w:rPr>
        <w:t>3.2.1</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w:t>
      </w:r>
      <w:r w:rsidRPr="007807B1">
        <w:rPr>
          <w:rFonts w:ascii="Times New Roman" w:eastAsia="仿宋_GB2312" w:hAnsi="Times New Roman"/>
          <w:snapToGrid w:val="0"/>
          <w:color w:val="000000"/>
          <w:kern w:val="0"/>
          <w:sz w:val="32"/>
          <w:szCs w:val="32"/>
        </w:rPr>
        <w:t>3.2.1</w:t>
      </w:r>
      <w:r w:rsidRPr="007807B1">
        <w:rPr>
          <w:rFonts w:ascii="Times New Roman" w:eastAsia="仿宋_GB2312" w:hAnsi="Times New Roman"/>
          <w:snapToGrid w:val="0"/>
          <w:color w:val="000000"/>
          <w:kern w:val="0"/>
          <w:sz w:val="32"/>
          <w:szCs w:val="32"/>
        </w:rPr>
        <w:t>）</w:t>
      </w:r>
    </w:p>
    <w:p w14:paraId="522E875F" w14:textId="40240FBC"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2</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snapToGrid w:val="0"/>
          <w:color w:val="000000"/>
          <w:kern w:val="0"/>
          <w:sz w:val="32"/>
          <w:szCs w:val="32"/>
        </w:rPr>
        <w:t>以加工品质为目标的品种，更改了淀粉含量不低于</w:t>
      </w:r>
      <w:r w:rsidRPr="007807B1">
        <w:rPr>
          <w:rFonts w:ascii="Times New Roman" w:eastAsia="仿宋_GB2312" w:hAnsi="Times New Roman"/>
          <w:snapToGrid w:val="0"/>
          <w:color w:val="000000"/>
          <w:kern w:val="0"/>
          <w:sz w:val="32"/>
          <w:szCs w:val="32"/>
        </w:rPr>
        <w:t>27%</w:t>
      </w:r>
      <w:r w:rsidRPr="007807B1">
        <w:rPr>
          <w:rFonts w:ascii="Times New Roman" w:eastAsia="仿宋_GB2312" w:hAnsi="Times New Roman"/>
          <w:snapToGrid w:val="0"/>
          <w:color w:val="000000"/>
          <w:kern w:val="0"/>
          <w:sz w:val="32"/>
          <w:szCs w:val="32"/>
        </w:rPr>
        <w:t>，鲜薯干物率不低于</w:t>
      </w:r>
      <w:r w:rsidRPr="007807B1">
        <w:rPr>
          <w:rFonts w:ascii="Times New Roman" w:eastAsia="仿宋_GB2312" w:hAnsi="Times New Roman"/>
          <w:snapToGrid w:val="0"/>
          <w:color w:val="000000"/>
          <w:kern w:val="0"/>
          <w:sz w:val="32"/>
          <w:szCs w:val="32"/>
        </w:rPr>
        <w:t>38%</w:t>
      </w:r>
      <w:r w:rsidRPr="007807B1">
        <w:rPr>
          <w:rFonts w:ascii="Times New Roman" w:eastAsia="仿宋_GB2312" w:hAnsi="Times New Roman"/>
          <w:snapToGrid w:val="0"/>
          <w:color w:val="000000"/>
          <w:kern w:val="0"/>
          <w:sz w:val="32"/>
          <w:szCs w:val="32"/>
        </w:rPr>
        <w:t>，且产量与对照品种差异不显著。（见</w:t>
      </w:r>
      <w:r w:rsidRPr="007807B1">
        <w:rPr>
          <w:rFonts w:ascii="Times New Roman" w:eastAsia="仿宋_GB2312" w:hAnsi="Times New Roman"/>
          <w:snapToGrid w:val="0"/>
          <w:color w:val="000000"/>
          <w:kern w:val="0"/>
          <w:sz w:val="32"/>
          <w:szCs w:val="32"/>
        </w:rPr>
        <w:t>3.2.2</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w:t>
      </w:r>
      <w:r w:rsidRPr="007807B1">
        <w:rPr>
          <w:rFonts w:ascii="Times New Roman" w:eastAsia="仿宋_GB2312" w:hAnsi="Times New Roman"/>
          <w:snapToGrid w:val="0"/>
          <w:color w:val="000000"/>
          <w:kern w:val="0"/>
          <w:sz w:val="32"/>
          <w:szCs w:val="32"/>
        </w:rPr>
        <w:t>3.2.2</w:t>
      </w:r>
      <w:r w:rsidRPr="007807B1">
        <w:rPr>
          <w:rFonts w:ascii="Times New Roman" w:eastAsia="仿宋_GB2312" w:hAnsi="Times New Roman"/>
          <w:snapToGrid w:val="0"/>
          <w:color w:val="000000"/>
          <w:kern w:val="0"/>
          <w:sz w:val="32"/>
          <w:szCs w:val="32"/>
        </w:rPr>
        <w:t>）</w:t>
      </w:r>
    </w:p>
    <w:p w14:paraId="5E0C2F70" w14:textId="7409C66A"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3</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snapToGrid w:val="0"/>
          <w:color w:val="000000"/>
          <w:kern w:val="0"/>
          <w:sz w:val="32"/>
          <w:szCs w:val="32"/>
        </w:rPr>
        <w:t>以食用品质为目标的品种，增加了淀粉含量与对照品种差异不显著，且对照品种推荐使用华南</w:t>
      </w:r>
      <w:r w:rsidRPr="007807B1">
        <w:rPr>
          <w:rFonts w:ascii="Times New Roman" w:eastAsia="仿宋_GB2312" w:hAnsi="Times New Roman"/>
          <w:snapToGrid w:val="0"/>
          <w:color w:val="000000"/>
          <w:kern w:val="0"/>
          <w:sz w:val="32"/>
          <w:szCs w:val="32"/>
        </w:rPr>
        <w:t>9</w:t>
      </w:r>
      <w:r w:rsidRPr="007807B1">
        <w:rPr>
          <w:rFonts w:ascii="Times New Roman" w:eastAsia="仿宋_GB2312" w:hAnsi="Times New Roman"/>
          <w:snapToGrid w:val="0"/>
          <w:color w:val="000000"/>
          <w:kern w:val="0"/>
          <w:sz w:val="32"/>
          <w:szCs w:val="32"/>
        </w:rPr>
        <w:t>号、桂热</w:t>
      </w:r>
      <w:r w:rsidRPr="007807B1">
        <w:rPr>
          <w:rFonts w:ascii="Times New Roman" w:eastAsia="仿宋_GB2312" w:hAnsi="Times New Roman"/>
          <w:snapToGrid w:val="0"/>
          <w:color w:val="000000"/>
          <w:kern w:val="0"/>
          <w:sz w:val="32"/>
          <w:szCs w:val="32"/>
        </w:rPr>
        <w:t>13</w:t>
      </w:r>
      <w:r w:rsidRPr="007807B1">
        <w:rPr>
          <w:rFonts w:ascii="Times New Roman" w:eastAsia="仿宋_GB2312" w:hAnsi="Times New Roman"/>
          <w:snapToGrid w:val="0"/>
          <w:color w:val="000000"/>
          <w:kern w:val="0"/>
          <w:sz w:val="32"/>
          <w:szCs w:val="32"/>
        </w:rPr>
        <w:t>号。（见</w:t>
      </w:r>
      <w:r w:rsidRPr="007807B1">
        <w:rPr>
          <w:rFonts w:ascii="Times New Roman" w:eastAsia="仿宋_GB2312" w:hAnsi="Times New Roman"/>
          <w:snapToGrid w:val="0"/>
          <w:color w:val="000000"/>
          <w:kern w:val="0"/>
          <w:sz w:val="32"/>
          <w:szCs w:val="32"/>
        </w:rPr>
        <w:t>3.2.3</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w:t>
      </w:r>
      <w:r w:rsidRPr="007807B1">
        <w:rPr>
          <w:rFonts w:ascii="Times New Roman" w:eastAsia="仿宋_GB2312" w:hAnsi="Times New Roman"/>
          <w:snapToGrid w:val="0"/>
          <w:color w:val="000000"/>
          <w:kern w:val="0"/>
          <w:sz w:val="32"/>
          <w:szCs w:val="32"/>
        </w:rPr>
        <w:t>3.2.3</w:t>
      </w:r>
      <w:r w:rsidRPr="007807B1">
        <w:rPr>
          <w:rFonts w:ascii="Times New Roman" w:eastAsia="仿宋_GB2312" w:hAnsi="Times New Roman"/>
          <w:snapToGrid w:val="0"/>
          <w:color w:val="000000"/>
          <w:kern w:val="0"/>
          <w:sz w:val="32"/>
          <w:szCs w:val="32"/>
        </w:rPr>
        <w:t>）</w:t>
      </w:r>
    </w:p>
    <w:p w14:paraId="1484B30F" w14:textId="03714CBB"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4</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snapToGrid w:val="0"/>
          <w:color w:val="000000"/>
          <w:kern w:val="0"/>
          <w:sz w:val="32"/>
          <w:szCs w:val="32"/>
        </w:rPr>
        <w:t>删除了以综合性状为目标的品种要求，增加了以抗</w:t>
      </w:r>
      <w:r w:rsidRPr="007807B1">
        <w:rPr>
          <w:rFonts w:ascii="Times New Roman" w:eastAsia="仿宋_GB2312" w:hAnsi="Times New Roman"/>
          <w:snapToGrid w:val="0"/>
          <w:color w:val="000000"/>
          <w:kern w:val="0"/>
          <w:sz w:val="32"/>
          <w:szCs w:val="32"/>
        </w:rPr>
        <w:lastRenderedPageBreak/>
        <w:t>虫、抗病、饲用、耐贮性、宜机化为目标的品种要求。（见</w:t>
      </w:r>
      <w:r w:rsidRPr="007807B1">
        <w:rPr>
          <w:rFonts w:ascii="Times New Roman" w:eastAsia="仿宋_GB2312" w:hAnsi="Times New Roman"/>
          <w:snapToGrid w:val="0"/>
          <w:color w:val="000000"/>
          <w:kern w:val="0"/>
          <w:sz w:val="32"/>
          <w:szCs w:val="32"/>
        </w:rPr>
        <w:t>3.2.4</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3.2.5</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3.2.6</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3.2.7</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3.2.8</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w:t>
      </w:r>
      <w:r w:rsidRPr="007807B1">
        <w:rPr>
          <w:rFonts w:ascii="Times New Roman" w:eastAsia="仿宋_GB2312" w:hAnsi="Times New Roman"/>
          <w:snapToGrid w:val="0"/>
          <w:color w:val="000000"/>
          <w:kern w:val="0"/>
          <w:sz w:val="32"/>
          <w:szCs w:val="32"/>
        </w:rPr>
        <w:t>3.2.4</w:t>
      </w:r>
      <w:r w:rsidRPr="007807B1">
        <w:rPr>
          <w:rFonts w:ascii="Times New Roman" w:eastAsia="仿宋_GB2312" w:hAnsi="Times New Roman"/>
          <w:snapToGrid w:val="0"/>
          <w:color w:val="000000"/>
          <w:kern w:val="0"/>
          <w:sz w:val="32"/>
          <w:szCs w:val="32"/>
        </w:rPr>
        <w:t>）</w:t>
      </w:r>
    </w:p>
    <w:p w14:paraId="41D5F1FC" w14:textId="76862069"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hint="eastAsia"/>
          <w:snapToGrid w:val="0"/>
          <w:color w:val="000000"/>
          <w:kern w:val="0"/>
          <w:sz w:val="32"/>
          <w:szCs w:val="32"/>
        </w:rPr>
        <w:t>5</w:t>
      </w:r>
      <w:r w:rsidRPr="007807B1">
        <w:rPr>
          <w:rFonts w:ascii="Times New Roman" w:eastAsia="仿宋_GB2312" w:hAnsi="Times New Roman" w:hint="eastAsia"/>
          <w:snapToGrid w:val="0"/>
          <w:color w:val="000000"/>
          <w:kern w:val="0"/>
          <w:sz w:val="32"/>
          <w:szCs w:val="32"/>
        </w:rPr>
        <w:t>）</w:t>
      </w:r>
      <w:r w:rsidRPr="007807B1">
        <w:rPr>
          <w:rFonts w:ascii="Times New Roman" w:eastAsia="仿宋_GB2312" w:hAnsi="Times New Roman"/>
          <w:snapToGrid w:val="0"/>
          <w:color w:val="000000"/>
          <w:kern w:val="0"/>
          <w:sz w:val="32"/>
          <w:szCs w:val="32"/>
        </w:rPr>
        <w:t>更改了以特异性状为目标的品种的要求。（见</w:t>
      </w:r>
      <w:r w:rsidRPr="007807B1">
        <w:rPr>
          <w:rFonts w:ascii="Times New Roman" w:eastAsia="仿宋_GB2312" w:hAnsi="Times New Roman"/>
          <w:snapToGrid w:val="0"/>
          <w:color w:val="000000"/>
          <w:kern w:val="0"/>
          <w:sz w:val="32"/>
          <w:szCs w:val="32"/>
        </w:rPr>
        <w:t>3.2.9</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w:t>
      </w:r>
      <w:r w:rsidRPr="007807B1">
        <w:rPr>
          <w:rFonts w:ascii="Times New Roman" w:eastAsia="仿宋_GB2312" w:hAnsi="Times New Roman"/>
          <w:snapToGrid w:val="0"/>
          <w:color w:val="000000"/>
          <w:kern w:val="0"/>
          <w:sz w:val="32"/>
          <w:szCs w:val="32"/>
        </w:rPr>
        <w:t>3.2.5</w:t>
      </w:r>
      <w:r w:rsidRPr="007807B1">
        <w:rPr>
          <w:rFonts w:ascii="Times New Roman" w:eastAsia="仿宋_GB2312" w:hAnsi="Times New Roman"/>
          <w:snapToGrid w:val="0"/>
          <w:color w:val="000000"/>
          <w:kern w:val="0"/>
          <w:sz w:val="32"/>
          <w:szCs w:val="32"/>
        </w:rPr>
        <w:t>）</w:t>
      </w:r>
    </w:p>
    <w:p w14:paraId="47B1187A" w14:textId="0AD78EA1"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5.</w:t>
      </w:r>
      <w:r w:rsidRPr="007807B1">
        <w:rPr>
          <w:rFonts w:ascii="Times New Roman" w:eastAsia="仿宋_GB2312" w:hAnsi="Times New Roman"/>
          <w:snapToGrid w:val="0"/>
          <w:color w:val="000000"/>
          <w:kern w:val="0"/>
          <w:sz w:val="32"/>
          <w:szCs w:val="32"/>
        </w:rPr>
        <w:t>更改了审定程序中现场鉴评地点确定的面积要求。（见</w:t>
      </w:r>
      <w:r w:rsidRPr="007807B1">
        <w:rPr>
          <w:rFonts w:ascii="Times New Roman" w:eastAsia="仿宋_GB2312" w:hAnsi="Times New Roman"/>
          <w:snapToGrid w:val="0"/>
          <w:color w:val="000000"/>
          <w:kern w:val="0"/>
          <w:sz w:val="32"/>
          <w:szCs w:val="32"/>
        </w:rPr>
        <w:t>5.1.1</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w:t>
      </w:r>
      <w:r w:rsidRPr="007807B1">
        <w:rPr>
          <w:rFonts w:ascii="Times New Roman" w:eastAsia="仿宋_GB2312" w:hAnsi="Times New Roman"/>
          <w:snapToGrid w:val="0"/>
          <w:color w:val="000000"/>
          <w:kern w:val="0"/>
          <w:sz w:val="32"/>
          <w:szCs w:val="32"/>
        </w:rPr>
        <w:t>5.1.1</w:t>
      </w:r>
      <w:r w:rsidRPr="007807B1">
        <w:rPr>
          <w:rFonts w:ascii="Times New Roman" w:eastAsia="仿宋_GB2312" w:hAnsi="Times New Roman"/>
          <w:snapToGrid w:val="0"/>
          <w:color w:val="000000"/>
          <w:kern w:val="0"/>
          <w:sz w:val="32"/>
          <w:szCs w:val="32"/>
        </w:rPr>
        <w:t>）</w:t>
      </w:r>
    </w:p>
    <w:p w14:paraId="7004E88B" w14:textId="168D9A00"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6.</w:t>
      </w:r>
      <w:r w:rsidRPr="007807B1">
        <w:rPr>
          <w:rFonts w:ascii="Times New Roman" w:eastAsia="仿宋_GB2312" w:hAnsi="Times New Roman"/>
          <w:snapToGrid w:val="0"/>
          <w:color w:val="000000"/>
          <w:kern w:val="0"/>
          <w:sz w:val="32"/>
          <w:szCs w:val="32"/>
        </w:rPr>
        <w:t>更改了审定程序中初审阶段申请品种名称的规定文件以及品种试验方案中年限需满足的条件。（见</w:t>
      </w:r>
      <w:r w:rsidRPr="007807B1">
        <w:rPr>
          <w:rFonts w:ascii="Times New Roman" w:eastAsia="仿宋_GB2312" w:hAnsi="Times New Roman"/>
          <w:snapToGrid w:val="0"/>
          <w:color w:val="000000"/>
          <w:kern w:val="0"/>
          <w:sz w:val="32"/>
          <w:szCs w:val="32"/>
        </w:rPr>
        <w:t>5.2.1</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5.2.3</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w:t>
      </w:r>
      <w:r w:rsidRPr="007807B1">
        <w:rPr>
          <w:rFonts w:ascii="Times New Roman" w:eastAsia="仿宋_GB2312" w:hAnsi="Times New Roman"/>
          <w:snapToGrid w:val="0"/>
          <w:color w:val="000000"/>
          <w:kern w:val="0"/>
          <w:sz w:val="32"/>
          <w:szCs w:val="32"/>
        </w:rPr>
        <w:t>5.2.1</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5.2.3</w:t>
      </w:r>
      <w:r w:rsidRPr="007807B1">
        <w:rPr>
          <w:rFonts w:ascii="Times New Roman" w:eastAsia="仿宋_GB2312" w:hAnsi="Times New Roman"/>
          <w:snapToGrid w:val="0"/>
          <w:color w:val="000000"/>
          <w:kern w:val="0"/>
          <w:sz w:val="32"/>
          <w:szCs w:val="32"/>
        </w:rPr>
        <w:t>）</w:t>
      </w:r>
    </w:p>
    <w:p w14:paraId="075A0FBD" w14:textId="73FCB768" w:rsidR="00742578" w:rsidRPr="007807B1" w:rsidRDefault="00742578" w:rsidP="00742578">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7.</w:t>
      </w:r>
      <w:r w:rsidRPr="007807B1">
        <w:rPr>
          <w:rFonts w:ascii="Times New Roman" w:eastAsia="仿宋_GB2312" w:hAnsi="Times New Roman"/>
          <w:snapToGrid w:val="0"/>
          <w:color w:val="000000"/>
          <w:kern w:val="0"/>
          <w:sz w:val="32"/>
          <w:szCs w:val="32"/>
        </w:rPr>
        <w:t>更改了附录</w:t>
      </w:r>
      <w:r w:rsidRPr="007807B1">
        <w:rPr>
          <w:rFonts w:ascii="Times New Roman" w:eastAsia="仿宋_GB2312" w:hAnsi="Times New Roman"/>
          <w:snapToGrid w:val="0"/>
          <w:color w:val="000000"/>
          <w:kern w:val="0"/>
          <w:sz w:val="32"/>
          <w:szCs w:val="32"/>
        </w:rPr>
        <w:t>A</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B</w:t>
      </w:r>
      <w:r w:rsidRPr="007807B1">
        <w:rPr>
          <w:rFonts w:ascii="Times New Roman" w:eastAsia="仿宋_GB2312" w:hAnsi="Times New Roman"/>
          <w:snapToGrid w:val="0"/>
          <w:color w:val="000000"/>
          <w:kern w:val="0"/>
          <w:sz w:val="32"/>
          <w:szCs w:val="32"/>
        </w:rPr>
        <w:t>和</w:t>
      </w:r>
      <w:r w:rsidRPr="007807B1">
        <w:rPr>
          <w:rFonts w:ascii="Times New Roman" w:eastAsia="仿宋_GB2312" w:hAnsi="Times New Roman"/>
          <w:snapToGrid w:val="0"/>
          <w:color w:val="000000"/>
          <w:kern w:val="0"/>
          <w:sz w:val="32"/>
          <w:szCs w:val="32"/>
        </w:rPr>
        <w:t>C</w:t>
      </w:r>
      <w:r w:rsidRPr="007807B1">
        <w:rPr>
          <w:rFonts w:ascii="Times New Roman" w:eastAsia="仿宋_GB2312" w:hAnsi="Times New Roman"/>
          <w:snapToGrid w:val="0"/>
          <w:color w:val="000000"/>
          <w:kern w:val="0"/>
          <w:sz w:val="32"/>
          <w:szCs w:val="32"/>
        </w:rPr>
        <w:t>（见附录</w:t>
      </w:r>
      <w:r w:rsidRPr="007807B1">
        <w:rPr>
          <w:rFonts w:ascii="Times New Roman" w:eastAsia="仿宋_GB2312" w:hAnsi="Times New Roman"/>
          <w:snapToGrid w:val="0"/>
          <w:color w:val="000000"/>
          <w:kern w:val="0"/>
          <w:sz w:val="32"/>
          <w:szCs w:val="32"/>
        </w:rPr>
        <w:t>A</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B</w:t>
      </w:r>
      <w:r w:rsidRPr="007807B1">
        <w:rPr>
          <w:rFonts w:ascii="Times New Roman" w:eastAsia="仿宋_GB2312" w:hAnsi="Times New Roman"/>
          <w:snapToGrid w:val="0"/>
          <w:color w:val="000000"/>
          <w:kern w:val="0"/>
          <w:sz w:val="32"/>
          <w:szCs w:val="32"/>
        </w:rPr>
        <w:t>和</w:t>
      </w:r>
      <w:r w:rsidRPr="007807B1">
        <w:rPr>
          <w:rFonts w:ascii="Times New Roman" w:eastAsia="仿宋_GB2312" w:hAnsi="Times New Roman"/>
          <w:snapToGrid w:val="0"/>
          <w:color w:val="000000"/>
          <w:kern w:val="0"/>
          <w:sz w:val="32"/>
          <w:szCs w:val="32"/>
        </w:rPr>
        <w:t>C</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2014</w:t>
      </w:r>
      <w:r w:rsidRPr="007807B1">
        <w:rPr>
          <w:rFonts w:ascii="Times New Roman" w:eastAsia="仿宋_GB2312" w:hAnsi="Times New Roman"/>
          <w:snapToGrid w:val="0"/>
          <w:color w:val="000000"/>
          <w:kern w:val="0"/>
          <w:sz w:val="32"/>
          <w:szCs w:val="32"/>
        </w:rPr>
        <w:t>版附录</w:t>
      </w:r>
      <w:r w:rsidRPr="007807B1">
        <w:rPr>
          <w:rFonts w:ascii="Times New Roman" w:eastAsia="仿宋_GB2312" w:hAnsi="Times New Roman"/>
          <w:snapToGrid w:val="0"/>
          <w:color w:val="000000"/>
          <w:kern w:val="0"/>
          <w:sz w:val="32"/>
          <w:szCs w:val="32"/>
        </w:rPr>
        <w:t>A</w:t>
      </w:r>
      <w:r w:rsidRPr="007807B1">
        <w:rPr>
          <w:rFonts w:ascii="Times New Roman" w:eastAsia="仿宋_GB2312" w:hAnsi="Times New Roman"/>
          <w:snapToGrid w:val="0"/>
          <w:color w:val="000000"/>
          <w:kern w:val="0"/>
          <w:sz w:val="32"/>
          <w:szCs w:val="32"/>
        </w:rPr>
        <w:t>、</w:t>
      </w:r>
      <w:r w:rsidRPr="007807B1">
        <w:rPr>
          <w:rFonts w:ascii="Times New Roman" w:eastAsia="仿宋_GB2312" w:hAnsi="Times New Roman"/>
          <w:snapToGrid w:val="0"/>
          <w:color w:val="000000"/>
          <w:kern w:val="0"/>
          <w:sz w:val="32"/>
          <w:szCs w:val="32"/>
        </w:rPr>
        <w:t>B</w:t>
      </w:r>
      <w:r w:rsidRPr="007807B1">
        <w:rPr>
          <w:rFonts w:ascii="Times New Roman" w:eastAsia="仿宋_GB2312" w:hAnsi="Times New Roman"/>
          <w:snapToGrid w:val="0"/>
          <w:color w:val="000000"/>
          <w:kern w:val="0"/>
          <w:sz w:val="32"/>
          <w:szCs w:val="32"/>
        </w:rPr>
        <w:t>和</w:t>
      </w:r>
      <w:r w:rsidRPr="007807B1">
        <w:rPr>
          <w:rFonts w:ascii="Times New Roman" w:eastAsia="仿宋_GB2312" w:hAnsi="Times New Roman"/>
          <w:snapToGrid w:val="0"/>
          <w:color w:val="000000"/>
          <w:kern w:val="0"/>
          <w:sz w:val="32"/>
          <w:szCs w:val="32"/>
        </w:rPr>
        <w:t>C</w:t>
      </w:r>
      <w:r w:rsidRPr="007807B1">
        <w:rPr>
          <w:rFonts w:ascii="Times New Roman" w:eastAsia="仿宋_GB2312" w:hAnsi="Times New Roman"/>
          <w:snapToGrid w:val="0"/>
          <w:color w:val="000000"/>
          <w:kern w:val="0"/>
          <w:sz w:val="32"/>
          <w:szCs w:val="32"/>
        </w:rPr>
        <w:t>）</w:t>
      </w:r>
    </w:p>
    <w:p w14:paraId="5E468ABB" w14:textId="058BE21D" w:rsidR="00DA0470" w:rsidRPr="007807B1" w:rsidRDefault="00742578" w:rsidP="0063468C">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8.</w:t>
      </w:r>
      <w:r w:rsidRPr="007807B1">
        <w:rPr>
          <w:rFonts w:ascii="Times New Roman" w:eastAsia="仿宋_GB2312" w:hAnsi="Times New Roman"/>
          <w:snapToGrid w:val="0"/>
          <w:color w:val="000000"/>
          <w:kern w:val="0"/>
          <w:sz w:val="32"/>
          <w:szCs w:val="32"/>
        </w:rPr>
        <w:t>增加附录</w:t>
      </w:r>
      <w:r w:rsidRPr="007807B1">
        <w:rPr>
          <w:rFonts w:ascii="Times New Roman" w:eastAsia="仿宋_GB2312" w:hAnsi="Times New Roman"/>
          <w:snapToGrid w:val="0"/>
          <w:color w:val="000000"/>
          <w:kern w:val="0"/>
          <w:sz w:val="32"/>
          <w:szCs w:val="32"/>
        </w:rPr>
        <w:t>D</w:t>
      </w:r>
      <w:r w:rsidRPr="007807B1">
        <w:rPr>
          <w:rFonts w:ascii="Times New Roman" w:eastAsia="仿宋_GB2312" w:hAnsi="Times New Roman"/>
          <w:snapToGrid w:val="0"/>
          <w:color w:val="000000"/>
          <w:kern w:val="0"/>
          <w:sz w:val="32"/>
          <w:szCs w:val="32"/>
        </w:rPr>
        <w:t>、附录</w:t>
      </w:r>
      <w:r w:rsidRPr="007807B1">
        <w:rPr>
          <w:rFonts w:ascii="Times New Roman" w:eastAsia="仿宋_GB2312" w:hAnsi="Times New Roman"/>
          <w:snapToGrid w:val="0"/>
          <w:color w:val="000000"/>
          <w:kern w:val="0"/>
          <w:sz w:val="32"/>
          <w:szCs w:val="32"/>
        </w:rPr>
        <w:t>E</w:t>
      </w:r>
      <w:r w:rsidRPr="007807B1">
        <w:rPr>
          <w:rFonts w:ascii="Times New Roman" w:eastAsia="仿宋_GB2312" w:hAnsi="Times New Roman"/>
          <w:snapToGrid w:val="0"/>
          <w:color w:val="000000"/>
          <w:kern w:val="0"/>
          <w:sz w:val="32"/>
          <w:szCs w:val="32"/>
        </w:rPr>
        <w:t>、附录</w:t>
      </w:r>
      <w:r w:rsidRPr="007807B1">
        <w:rPr>
          <w:rFonts w:ascii="Times New Roman" w:eastAsia="仿宋_GB2312" w:hAnsi="Times New Roman"/>
          <w:snapToGrid w:val="0"/>
          <w:color w:val="000000"/>
          <w:kern w:val="0"/>
          <w:sz w:val="32"/>
          <w:szCs w:val="32"/>
        </w:rPr>
        <w:t>F</w:t>
      </w:r>
      <w:r w:rsidRPr="007807B1">
        <w:rPr>
          <w:rFonts w:ascii="Times New Roman" w:eastAsia="仿宋_GB2312" w:hAnsi="Times New Roman"/>
          <w:snapToGrid w:val="0"/>
          <w:color w:val="000000"/>
          <w:kern w:val="0"/>
          <w:sz w:val="32"/>
          <w:szCs w:val="32"/>
        </w:rPr>
        <w:t>和附录</w:t>
      </w:r>
      <w:r w:rsidRPr="007807B1">
        <w:rPr>
          <w:rFonts w:ascii="Times New Roman" w:eastAsia="仿宋_GB2312" w:hAnsi="Times New Roman"/>
          <w:snapToGrid w:val="0"/>
          <w:color w:val="000000"/>
          <w:kern w:val="0"/>
          <w:sz w:val="32"/>
          <w:szCs w:val="32"/>
        </w:rPr>
        <w:t>G</w:t>
      </w:r>
      <w:r w:rsidRPr="007807B1">
        <w:rPr>
          <w:rFonts w:ascii="Times New Roman" w:eastAsia="仿宋_GB2312" w:hAnsi="Times New Roman"/>
          <w:snapToGrid w:val="0"/>
          <w:color w:val="000000"/>
          <w:kern w:val="0"/>
          <w:sz w:val="32"/>
          <w:szCs w:val="32"/>
        </w:rPr>
        <w:t>（见附录</w:t>
      </w:r>
      <w:r w:rsidRPr="007807B1">
        <w:rPr>
          <w:rFonts w:ascii="Times New Roman" w:eastAsia="仿宋_GB2312" w:hAnsi="Times New Roman"/>
          <w:snapToGrid w:val="0"/>
          <w:color w:val="000000"/>
          <w:kern w:val="0"/>
          <w:sz w:val="32"/>
          <w:szCs w:val="32"/>
        </w:rPr>
        <w:t>D</w:t>
      </w:r>
      <w:r w:rsidRPr="007807B1">
        <w:rPr>
          <w:rFonts w:ascii="Times New Roman" w:eastAsia="仿宋_GB2312" w:hAnsi="Times New Roman"/>
          <w:snapToGrid w:val="0"/>
          <w:color w:val="000000"/>
          <w:kern w:val="0"/>
          <w:sz w:val="32"/>
          <w:szCs w:val="32"/>
        </w:rPr>
        <w:t>、附录</w:t>
      </w:r>
      <w:r w:rsidRPr="007807B1">
        <w:rPr>
          <w:rFonts w:ascii="Times New Roman" w:eastAsia="仿宋_GB2312" w:hAnsi="Times New Roman"/>
          <w:snapToGrid w:val="0"/>
          <w:color w:val="000000"/>
          <w:kern w:val="0"/>
          <w:sz w:val="32"/>
          <w:szCs w:val="32"/>
        </w:rPr>
        <w:t>E</w:t>
      </w:r>
      <w:r w:rsidRPr="007807B1">
        <w:rPr>
          <w:rFonts w:ascii="Times New Roman" w:eastAsia="仿宋_GB2312" w:hAnsi="Times New Roman"/>
          <w:snapToGrid w:val="0"/>
          <w:color w:val="000000"/>
          <w:kern w:val="0"/>
          <w:sz w:val="32"/>
          <w:szCs w:val="32"/>
        </w:rPr>
        <w:t>、附录</w:t>
      </w:r>
      <w:r w:rsidRPr="007807B1">
        <w:rPr>
          <w:rFonts w:ascii="Times New Roman" w:eastAsia="仿宋_GB2312" w:hAnsi="Times New Roman"/>
          <w:snapToGrid w:val="0"/>
          <w:color w:val="000000"/>
          <w:kern w:val="0"/>
          <w:sz w:val="32"/>
          <w:szCs w:val="32"/>
        </w:rPr>
        <w:t>F</w:t>
      </w:r>
      <w:r w:rsidRPr="007807B1">
        <w:rPr>
          <w:rFonts w:ascii="Times New Roman" w:eastAsia="仿宋_GB2312" w:hAnsi="Times New Roman"/>
          <w:snapToGrid w:val="0"/>
          <w:color w:val="000000"/>
          <w:kern w:val="0"/>
          <w:sz w:val="32"/>
          <w:szCs w:val="32"/>
        </w:rPr>
        <w:t>和附录</w:t>
      </w:r>
      <w:r w:rsidRPr="007807B1">
        <w:rPr>
          <w:rFonts w:ascii="Times New Roman" w:eastAsia="仿宋_GB2312" w:hAnsi="Times New Roman"/>
          <w:snapToGrid w:val="0"/>
          <w:color w:val="000000"/>
          <w:kern w:val="0"/>
          <w:sz w:val="32"/>
          <w:szCs w:val="32"/>
        </w:rPr>
        <w:t>G</w:t>
      </w:r>
      <w:r w:rsidRPr="007807B1">
        <w:rPr>
          <w:rFonts w:ascii="Times New Roman" w:eastAsia="仿宋_GB2312" w:hAnsi="Times New Roman"/>
          <w:snapToGrid w:val="0"/>
          <w:color w:val="000000"/>
          <w:kern w:val="0"/>
          <w:sz w:val="32"/>
          <w:szCs w:val="32"/>
        </w:rPr>
        <w:t>）</w:t>
      </w:r>
    </w:p>
    <w:p w14:paraId="51D27860" w14:textId="77777777" w:rsidR="008B3AC3" w:rsidRDefault="008B3AC3" w:rsidP="008B3AC3">
      <w:pPr>
        <w:spacing w:line="560" w:lineRule="exact"/>
        <w:ind w:firstLineChars="200" w:firstLine="640"/>
        <w:rPr>
          <w:rFonts w:eastAsia="黑体"/>
          <w:bCs/>
          <w:kern w:val="44"/>
          <w:sz w:val="32"/>
        </w:rPr>
      </w:pPr>
      <w:r>
        <w:rPr>
          <w:rFonts w:eastAsia="黑体"/>
          <w:bCs/>
          <w:kern w:val="44"/>
          <w:sz w:val="32"/>
        </w:rPr>
        <w:t>三、</w:t>
      </w:r>
      <w:r>
        <w:rPr>
          <w:rFonts w:eastAsia="黑体" w:hint="eastAsia"/>
          <w:bCs/>
          <w:kern w:val="44"/>
          <w:sz w:val="32"/>
        </w:rPr>
        <w:t>试验验证的分析、综述报告，技术经济论证，预期的经济效益、社会效益和生态效益</w:t>
      </w:r>
    </w:p>
    <w:p w14:paraId="3CFA1BCE" w14:textId="77777777" w:rsidR="008B3AC3" w:rsidRDefault="008B3AC3" w:rsidP="008B3AC3">
      <w:pPr>
        <w:spacing w:line="560" w:lineRule="exact"/>
        <w:ind w:firstLineChars="200" w:firstLine="643"/>
        <w:rPr>
          <w:rFonts w:eastAsia="黑体"/>
          <w:bCs/>
          <w:kern w:val="44"/>
          <w:sz w:val="32"/>
        </w:rPr>
      </w:pPr>
      <w:r>
        <w:rPr>
          <w:rFonts w:eastAsia="楷体_GB2312"/>
          <w:b/>
          <w:bCs/>
          <w:sz w:val="32"/>
        </w:rPr>
        <w:t>（一）</w:t>
      </w:r>
      <w:r>
        <w:rPr>
          <w:rFonts w:eastAsia="黑体" w:hint="eastAsia"/>
          <w:bCs/>
          <w:kern w:val="44"/>
          <w:sz w:val="32"/>
        </w:rPr>
        <w:t>试验验证的分析、综述报告</w:t>
      </w:r>
    </w:p>
    <w:p w14:paraId="001F2DBC" w14:textId="539602E6" w:rsidR="00F6333B" w:rsidRPr="007807B1" w:rsidRDefault="00F6333B" w:rsidP="008B3AC3">
      <w:pPr>
        <w:spacing w:line="560" w:lineRule="exact"/>
        <w:ind w:firstLineChars="200" w:firstLine="640"/>
        <w:rPr>
          <w:rFonts w:eastAsia="仿宋_GB2312"/>
          <w:sz w:val="32"/>
          <w:szCs w:val="32"/>
        </w:rPr>
      </w:pPr>
      <w:r w:rsidRPr="007807B1">
        <w:rPr>
          <w:rFonts w:eastAsia="仿宋_GB2312" w:hint="eastAsia"/>
          <w:sz w:val="32"/>
          <w:szCs w:val="32"/>
        </w:rPr>
        <w:t>我国木薯品种审定工作主要集中在海南、广西、云南、广东、福建等大学或科研单位。通过电话</w:t>
      </w:r>
      <w:r w:rsidR="00A13045" w:rsidRPr="007807B1">
        <w:rPr>
          <w:rFonts w:eastAsia="仿宋_GB2312" w:hint="eastAsia"/>
          <w:sz w:val="32"/>
          <w:szCs w:val="32"/>
        </w:rPr>
        <w:t>、微信</w:t>
      </w:r>
      <w:r w:rsidRPr="007807B1">
        <w:rPr>
          <w:rFonts w:eastAsia="仿宋_GB2312" w:hint="eastAsia"/>
          <w:sz w:val="32"/>
          <w:szCs w:val="32"/>
        </w:rPr>
        <w:t>咨询等多种方式，收集</w:t>
      </w:r>
      <w:r w:rsidRPr="007807B1">
        <w:rPr>
          <w:rFonts w:eastAsia="仿宋_GB2312"/>
          <w:sz w:val="32"/>
          <w:szCs w:val="32"/>
        </w:rPr>
        <w:t>NY/T 2669-2014</w:t>
      </w:r>
      <w:r w:rsidRPr="007807B1">
        <w:rPr>
          <w:rFonts w:eastAsia="仿宋_GB2312" w:hint="eastAsia"/>
          <w:sz w:val="32"/>
          <w:szCs w:val="32"/>
        </w:rPr>
        <w:t>标准使用过程的不足之处，并通过基本要求的制定，使修订后本标准具备适应性和可操作性。</w:t>
      </w:r>
    </w:p>
    <w:p w14:paraId="679ECFEE" w14:textId="3A43BD71" w:rsidR="00960763" w:rsidRPr="007807B1" w:rsidRDefault="00960763" w:rsidP="00903417">
      <w:pPr>
        <w:spacing w:line="560" w:lineRule="exact"/>
        <w:ind w:firstLineChars="200" w:firstLine="640"/>
        <w:rPr>
          <w:rFonts w:ascii="Times New Roman" w:eastAsia="仿宋_GB2312" w:hAnsi="Times New Roman"/>
          <w:snapToGrid w:val="0"/>
          <w:kern w:val="0"/>
          <w:sz w:val="32"/>
          <w:szCs w:val="32"/>
        </w:rPr>
      </w:pPr>
      <w:r w:rsidRPr="007807B1">
        <w:rPr>
          <w:rFonts w:ascii="Times New Roman" w:eastAsia="仿宋_GB2312" w:hAnsi="Times New Roman" w:hint="eastAsia"/>
          <w:snapToGrid w:val="0"/>
          <w:kern w:val="0"/>
          <w:sz w:val="32"/>
          <w:szCs w:val="32"/>
        </w:rPr>
        <w:t>按照标准条款要求，组织实施了相关重要的试验项目进行验证，经过试验全面验证标准编写条款的适用性和可行性，验证结果来看，满足标准编写要求。</w:t>
      </w:r>
    </w:p>
    <w:p w14:paraId="5CD248A2" w14:textId="77777777" w:rsidR="008B3AC3" w:rsidRDefault="008B3AC3" w:rsidP="008B3AC3">
      <w:pPr>
        <w:spacing w:line="560" w:lineRule="exact"/>
        <w:ind w:firstLineChars="200" w:firstLine="643"/>
        <w:rPr>
          <w:rFonts w:eastAsia="楷体_GB2312"/>
          <w:b/>
          <w:bCs/>
          <w:sz w:val="32"/>
        </w:rPr>
      </w:pPr>
      <w:r>
        <w:rPr>
          <w:rFonts w:eastAsia="楷体_GB2312" w:hint="eastAsia"/>
          <w:b/>
          <w:bCs/>
          <w:sz w:val="32"/>
        </w:rPr>
        <w:t>（二）</w:t>
      </w:r>
      <w:r>
        <w:rPr>
          <w:rFonts w:eastAsia="楷体_GB2312"/>
          <w:b/>
          <w:bCs/>
          <w:sz w:val="32"/>
        </w:rPr>
        <w:t>技术经济论证</w:t>
      </w:r>
      <w:r>
        <w:rPr>
          <w:rFonts w:eastAsia="楷体_GB2312" w:hint="eastAsia"/>
          <w:b/>
          <w:bCs/>
          <w:sz w:val="32"/>
        </w:rPr>
        <w:t>，</w:t>
      </w:r>
      <w:r>
        <w:rPr>
          <w:rFonts w:eastAsia="楷体_GB2312"/>
          <w:b/>
          <w:bCs/>
          <w:sz w:val="32"/>
        </w:rPr>
        <w:t>预期的经济效</w:t>
      </w:r>
      <w:r>
        <w:rPr>
          <w:rFonts w:eastAsia="楷体_GB2312" w:hint="eastAsia"/>
          <w:b/>
          <w:bCs/>
          <w:sz w:val="32"/>
        </w:rPr>
        <w:t>益、社会效益和生</w:t>
      </w:r>
      <w:r>
        <w:rPr>
          <w:rFonts w:eastAsia="楷体_GB2312" w:hint="eastAsia"/>
          <w:b/>
          <w:bCs/>
          <w:sz w:val="32"/>
        </w:rPr>
        <w:lastRenderedPageBreak/>
        <w:t>态效益</w:t>
      </w:r>
    </w:p>
    <w:p w14:paraId="727768EE" w14:textId="6BAA385C" w:rsidR="00E82A23" w:rsidRPr="007807B1" w:rsidRDefault="00E90D9A">
      <w:pPr>
        <w:spacing w:line="54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本标准技术路线与实施内容以《中华人民共和国标准化法》为依据，目的明确，依据木薯产业新时期对木薯品种的多样化需求为出发点，参考的标准和资料均为现行的或已发表的文献，具有较高的权威性、正确性和可操作性。</w:t>
      </w:r>
    </w:p>
    <w:p w14:paraId="2D1D3EF5" w14:textId="2479CC69" w:rsidR="00CD7A28" w:rsidRPr="007807B1" w:rsidRDefault="00CD7A28">
      <w:pPr>
        <w:spacing w:line="540" w:lineRule="exact"/>
        <w:ind w:firstLineChars="200" w:firstLine="640"/>
        <w:rPr>
          <w:rFonts w:ascii="楷体_GB2312" w:eastAsia="楷体_GB2312" w:hAnsi="楷体_GB2312" w:cs="楷体_GB2312" w:hint="eastAsia"/>
          <w:b/>
          <w:bCs/>
          <w:sz w:val="32"/>
          <w:szCs w:val="32"/>
        </w:rPr>
      </w:pPr>
      <w:r w:rsidRPr="007807B1">
        <w:rPr>
          <w:rFonts w:eastAsia="仿宋_GB2312" w:hint="eastAsia"/>
          <w:sz w:val="32"/>
          <w:szCs w:val="32"/>
        </w:rPr>
        <w:t>《热带作物品种审定规范</w:t>
      </w:r>
      <w:r w:rsidRPr="007807B1">
        <w:rPr>
          <w:rFonts w:eastAsia="仿宋_GB2312"/>
          <w:sz w:val="32"/>
          <w:szCs w:val="32"/>
        </w:rPr>
        <w:t xml:space="preserve"> </w:t>
      </w:r>
      <w:r w:rsidRPr="007807B1">
        <w:rPr>
          <w:rFonts w:eastAsia="仿宋_GB2312" w:hint="eastAsia"/>
          <w:sz w:val="32"/>
          <w:szCs w:val="32"/>
        </w:rPr>
        <w:t>木薯》标准的修订定实现了木薯品种审定工作的标准化，通过标准的实施，可提高木薯品种审定的规范性、准确性，能更好的服务木薯育种等事业，对推动我国木薯产业健康可持续发展有重要意义，</w:t>
      </w:r>
      <w:r w:rsidR="00666DF1" w:rsidRPr="007807B1">
        <w:rPr>
          <w:rFonts w:eastAsia="仿宋_GB2312" w:hint="eastAsia"/>
          <w:sz w:val="32"/>
          <w:szCs w:val="32"/>
        </w:rPr>
        <w:t>预期</w:t>
      </w:r>
      <w:r w:rsidRPr="007807B1">
        <w:rPr>
          <w:rFonts w:eastAsia="仿宋_GB2312" w:hint="eastAsia"/>
          <w:sz w:val="32"/>
          <w:szCs w:val="32"/>
        </w:rPr>
        <w:t>社会效益、经济效益显著。</w:t>
      </w:r>
    </w:p>
    <w:p w14:paraId="1B2FE3B1" w14:textId="77777777" w:rsidR="00E41ADC" w:rsidRPr="007807B1" w:rsidRDefault="003E00A8">
      <w:pPr>
        <w:spacing w:line="540" w:lineRule="exact"/>
        <w:ind w:firstLineChars="200" w:firstLine="640"/>
        <w:rPr>
          <w:rFonts w:ascii="Times New Roman" w:eastAsia="黑体" w:hAnsi="Times New Roman"/>
          <w:bCs/>
          <w:snapToGrid w:val="0"/>
          <w:color w:val="000000"/>
          <w:kern w:val="0"/>
          <w:sz w:val="32"/>
          <w:szCs w:val="32"/>
        </w:rPr>
      </w:pPr>
      <w:r w:rsidRPr="007807B1">
        <w:rPr>
          <w:rFonts w:ascii="Times New Roman" w:eastAsia="黑体" w:hAnsi="Times New Roman"/>
          <w:bCs/>
          <w:snapToGrid w:val="0"/>
          <w:color w:val="000000"/>
          <w:kern w:val="0"/>
          <w:sz w:val="32"/>
          <w:szCs w:val="32"/>
        </w:rPr>
        <w:t>四、</w:t>
      </w:r>
      <w:r w:rsidRPr="007807B1">
        <w:rPr>
          <w:rFonts w:ascii="Times New Roman" w:eastAsia="黑体" w:hAnsi="Times New Roman" w:hint="eastAsia"/>
          <w:bCs/>
          <w:snapToGrid w:val="0"/>
          <w:color w:val="000000"/>
          <w:kern w:val="0"/>
          <w:sz w:val="32"/>
          <w:szCs w:val="32"/>
        </w:rPr>
        <w:t>与国际、国外同类标准技术内容的对比情况，或者与测试的国外样品、样机的有关数据对比情况</w:t>
      </w:r>
    </w:p>
    <w:p w14:paraId="22FE7D80" w14:textId="77777777" w:rsidR="00331616" w:rsidRPr="007807B1" w:rsidRDefault="00331616" w:rsidP="0090341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本标准在制定过程中未查到同类国际标准。</w:t>
      </w:r>
    </w:p>
    <w:p w14:paraId="5BF3A9BF" w14:textId="77777777" w:rsidR="00E41ADC" w:rsidRPr="007807B1" w:rsidRDefault="003E00A8">
      <w:pPr>
        <w:pStyle w:val="a3"/>
        <w:ind w:firstLine="640"/>
        <w:rPr>
          <w:rFonts w:ascii="黑体" w:eastAsia="黑体" w:hAnsi="黑体" w:cs="黑体" w:hint="eastAsia"/>
          <w:bCs/>
          <w:snapToGrid w:val="0"/>
          <w:color w:val="000000"/>
          <w:kern w:val="0"/>
          <w:sz w:val="32"/>
          <w:szCs w:val="32"/>
        </w:rPr>
      </w:pPr>
      <w:r w:rsidRPr="007807B1">
        <w:rPr>
          <w:rFonts w:ascii="黑体" w:eastAsia="黑体" w:hAnsi="黑体" w:cs="黑体" w:hint="eastAsia"/>
          <w:bCs/>
          <w:snapToGrid w:val="0"/>
          <w:color w:val="000000"/>
          <w:kern w:val="0"/>
          <w:sz w:val="32"/>
          <w:szCs w:val="32"/>
        </w:rPr>
        <w:t>五、以国际标准为基础的起草情况，以及是否合规引用或者采用国际国外标准，并说明未采用国际标准的原因</w:t>
      </w:r>
    </w:p>
    <w:p w14:paraId="2DC3F17C" w14:textId="50514AAD" w:rsidR="00E41ADC" w:rsidRPr="007807B1" w:rsidRDefault="00C21B87" w:rsidP="0090341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无相关国际、国外同类标准。</w:t>
      </w:r>
    </w:p>
    <w:p w14:paraId="5113E781" w14:textId="77777777" w:rsidR="00E41ADC" w:rsidRPr="007807B1" w:rsidRDefault="003E00A8">
      <w:pPr>
        <w:pStyle w:val="a3"/>
        <w:ind w:firstLine="640"/>
        <w:rPr>
          <w:rFonts w:eastAsia="黑体" w:hAnsi="宋体" w:hint="eastAsia"/>
          <w:b/>
          <w:snapToGrid w:val="0"/>
          <w:color w:val="000000"/>
          <w:kern w:val="0"/>
          <w:sz w:val="32"/>
          <w:szCs w:val="32"/>
        </w:rPr>
      </w:pPr>
      <w:r w:rsidRPr="007807B1">
        <w:rPr>
          <w:rFonts w:ascii="黑体" w:eastAsia="黑体" w:hAnsi="黑体" w:cs="黑体" w:hint="eastAsia"/>
          <w:bCs/>
          <w:snapToGrid w:val="0"/>
          <w:color w:val="000000"/>
          <w:kern w:val="0"/>
          <w:sz w:val="32"/>
          <w:szCs w:val="32"/>
        </w:rPr>
        <w:t>六、与有关法律、行政法规及相关标准的关系</w:t>
      </w:r>
    </w:p>
    <w:p w14:paraId="042A02AE" w14:textId="59AABE1D" w:rsidR="00C21B87" w:rsidRPr="007807B1" w:rsidRDefault="00CB05D8" w:rsidP="0090341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在标准的制订过程中严格贯彻国家有关方针、政策、法律和规章等，严格执行强制性国家标准和行业标准。与相关的各种基础标准相衔接，遵循了政策性和协调统一性的原则。本标准</w:t>
      </w:r>
      <w:r w:rsidR="00C21B87" w:rsidRPr="007807B1">
        <w:rPr>
          <w:rFonts w:ascii="Times New Roman" w:eastAsia="仿宋_GB2312" w:hAnsi="Times New Roman" w:hint="eastAsia"/>
          <w:snapToGrid w:val="0"/>
          <w:color w:val="000000"/>
          <w:kern w:val="0"/>
          <w:sz w:val="32"/>
          <w:szCs w:val="32"/>
        </w:rPr>
        <w:t>与相关的现行法律、法规和强制性标准相协调，无冲突。</w:t>
      </w:r>
    </w:p>
    <w:p w14:paraId="720866D7" w14:textId="77777777" w:rsidR="00E41ADC" w:rsidRPr="007807B1" w:rsidRDefault="003E00A8">
      <w:pPr>
        <w:pStyle w:val="a3"/>
        <w:ind w:firstLine="640"/>
        <w:rPr>
          <w:rFonts w:ascii="黑体" w:eastAsia="黑体" w:hAnsi="黑体" w:cs="黑体" w:hint="eastAsia"/>
          <w:bCs/>
          <w:snapToGrid w:val="0"/>
          <w:color w:val="000000"/>
          <w:kern w:val="0"/>
          <w:sz w:val="32"/>
          <w:szCs w:val="32"/>
        </w:rPr>
      </w:pPr>
      <w:r w:rsidRPr="007807B1">
        <w:rPr>
          <w:rFonts w:ascii="黑体" w:eastAsia="黑体" w:hAnsi="黑体" w:cs="黑体" w:hint="eastAsia"/>
          <w:bCs/>
          <w:snapToGrid w:val="0"/>
          <w:color w:val="000000"/>
          <w:kern w:val="0"/>
          <w:sz w:val="32"/>
          <w:szCs w:val="32"/>
        </w:rPr>
        <w:t>七、重大分歧意见的处理经过和依据</w:t>
      </w:r>
    </w:p>
    <w:p w14:paraId="027152B4" w14:textId="064C54A0" w:rsidR="00CB05D8" w:rsidRPr="007807B1" w:rsidRDefault="00CB05D8">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本标准制定和编写过程中未产生重大分歧意见。</w:t>
      </w:r>
    </w:p>
    <w:p w14:paraId="06F873A9" w14:textId="77777777" w:rsidR="00E41ADC" w:rsidRPr="007807B1" w:rsidRDefault="003E00A8">
      <w:pPr>
        <w:pStyle w:val="a3"/>
        <w:ind w:firstLine="640"/>
        <w:rPr>
          <w:rFonts w:ascii="黑体" w:eastAsia="黑体" w:hAnsi="黑体" w:cs="黑体" w:hint="eastAsia"/>
          <w:bCs/>
          <w:snapToGrid w:val="0"/>
          <w:color w:val="000000"/>
          <w:kern w:val="0"/>
          <w:sz w:val="32"/>
          <w:szCs w:val="32"/>
        </w:rPr>
      </w:pPr>
      <w:r w:rsidRPr="007807B1">
        <w:rPr>
          <w:rFonts w:ascii="黑体" w:eastAsia="黑体" w:hAnsi="黑体" w:cs="黑体" w:hint="eastAsia"/>
          <w:bCs/>
          <w:snapToGrid w:val="0"/>
          <w:color w:val="000000"/>
          <w:kern w:val="0"/>
          <w:sz w:val="32"/>
          <w:szCs w:val="32"/>
        </w:rPr>
        <w:t>八、涉及专利的有关说明</w:t>
      </w:r>
    </w:p>
    <w:p w14:paraId="2673A97F" w14:textId="77777777" w:rsidR="003B4A5D" w:rsidRDefault="003B4A5D">
      <w:pPr>
        <w:pStyle w:val="a3"/>
        <w:ind w:firstLine="640"/>
        <w:rPr>
          <w:rFonts w:ascii="Times New Roman" w:eastAsia="仿宋_GB2312" w:hAnsi="Times New Roman"/>
          <w:snapToGrid w:val="0"/>
          <w:color w:val="000000"/>
          <w:kern w:val="0"/>
          <w:sz w:val="32"/>
          <w:szCs w:val="32"/>
        </w:rPr>
      </w:pPr>
      <w:r w:rsidRPr="003B4A5D">
        <w:rPr>
          <w:rFonts w:ascii="Times New Roman" w:eastAsia="仿宋_GB2312" w:hAnsi="Times New Roman" w:hint="eastAsia"/>
          <w:snapToGrid w:val="0"/>
          <w:color w:val="000000"/>
          <w:kern w:val="0"/>
          <w:sz w:val="32"/>
          <w:szCs w:val="32"/>
        </w:rPr>
        <w:lastRenderedPageBreak/>
        <w:t>本文件的某些内容可能涉及专利。本文件的发布机构不承担识别专利的责任。</w:t>
      </w:r>
    </w:p>
    <w:p w14:paraId="4E51E767" w14:textId="56AC2E28" w:rsidR="00E41ADC" w:rsidRPr="007807B1" w:rsidRDefault="003E00A8">
      <w:pPr>
        <w:pStyle w:val="a3"/>
        <w:ind w:firstLine="640"/>
        <w:rPr>
          <w:rFonts w:ascii="黑体" w:eastAsia="黑体" w:hAnsi="黑体" w:cs="黑体" w:hint="eastAsia"/>
          <w:b/>
          <w:bCs/>
          <w:snapToGrid w:val="0"/>
          <w:color w:val="000000"/>
          <w:kern w:val="0"/>
          <w:sz w:val="32"/>
          <w:szCs w:val="32"/>
        </w:rPr>
      </w:pPr>
      <w:r w:rsidRPr="007807B1">
        <w:rPr>
          <w:rFonts w:ascii="黑体" w:eastAsia="黑体" w:hAnsi="黑体" w:cs="黑体" w:hint="eastAsia"/>
          <w:bCs/>
          <w:snapToGrid w:val="0"/>
          <w:color w:val="000000"/>
          <w:kern w:val="0"/>
          <w:sz w:val="32"/>
          <w:szCs w:val="32"/>
        </w:rPr>
        <w:t>九、实施国家标准的要求，以及组织措施、技术措施、过渡期和实施日期的建议等措施建议</w:t>
      </w:r>
    </w:p>
    <w:p w14:paraId="0BB05059" w14:textId="3C02EC58" w:rsidR="00333C68" w:rsidRPr="007807B1" w:rsidRDefault="00331616" w:rsidP="0090341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标准发布</w:t>
      </w:r>
      <w:r w:rsidR="00333C68" w:rsidRPr="007807B1">
        <w:rPr>
          <w:rFonts w:ascii="Times New Roman" w:eastAsia="仿宋_GB2312" w:hAnsi="Times New Roman" w:hint="eastAsia"/>
          <w:snapToGrid w:val="0"/>
          <w:color w:val="000000"/>
          <w:kern w:val="0"/>
          <w:sz w:val="32"/>
          <w:szCs w:val="32"/>
        </w:rPr>
        <w:t>实施</w:t>
      </w:r>
      <w:r w:rsidRPr="007807B1">
        <w:rPr>
          <w:rFonts w:ascii="Times New Roman" w:eastAsia="仿宋_GB2312" w:hAnsi="Times New Roman" w:hint="eastAsia"/>
          <w:snapToGrid w:val="0"/>
          <w:color w:val="000000"/>
          <w:kern w:val="0"/>
          <w:sz w:val="32"/>
          <w:szCs w:val="32"/>
        </w:rPr>
        <w:t>后，</w:t>
      </w:r>
      <w:r w:rsidR="00333C68" w:rsidRPr="007807B1">
        <w:rPr>
          <w:rFonts w:ascii="Times New Roman" w:eastAsia="仿宋_GB2312" w:hAnsi="Times New Roman" w:hint="eastAsia"/>
          <w:snapToGrid w:val="0"/>
          <w:color w:val="000000"/>
          <w:kern w:val="0"/>
          <w:sz w:val="32"/>
          <w:szCs w:val="32"/>
        </w:rPr>
        <w:t>建议</w:t>
      </w:r>
      <w:r w:rsidRPr="007807B1">
        <w:rPr>
          <w:rFonts w:ascii="Times New Roman" w:eastAsia="仿宋_GB2312" w:hAnsi="Times New Roman" w:hint="eastAsia"/>
          <w:snapToGrid w:val="0"/>
          <w:color w:val="000000"/>
          <w:kern w:val="0"/>
          <w:sz w:val="32"/>
          <w:szCs w:val="32"/>
        </w:rPr>
        <w:t>由全国热带作物品种审定委员会组织</w:t>
      </w:r>
      <w:r w:rsidR="00CB05D8" w:rsidRPr="007807B1">
        <w:rPr>
          <w:rFonts w:ascii="Times New Roman" w:eastAsia="仿宋_GB2312" w:hAnsi="Times New Roman" w:hint="eastAsia"/>
          <w:snapToGrid w:val="0"/>
          <w:color w:val="000000"/>
          <w:kern w:val="0"/>
          <w:sz w:val="32"/>
          <w:szCs w:val="32"/>
        </w:rPr>
        <w:t>开展标准的培训工作，</w:t>
      </w:r>
      <w:r w:rsidR="00333C68" w:rsidRPr="007807B1">
        <w:rPr>
          <w:rFonts w:ascii="Times New Roman" w:eastAsia="仿宋_GB2312" w:hAnsi="Times New Roman" w:hint="eastAsia"/>
          <w:snapToGrid w:val="0"/>
          <w:color w:val="000000"/>
          <w:kern w:val="0"/>
          <w:sz w:val="32"/>
          <w:szCs w:val="32"/>
        </w:rPr>
        <w:t>使</w:t>
      </w:r>
      <w:r w:rsidRPr="007807B1">
        <w:rPr>
          <w:rFonts w:ascii="Times New Roman" w:eastAsia="仿宋_GB2312" w:hAnsi="Times New Roman" w:hint="eastAsia"/>
          <w:snapToGrid w:val="0"/>
          <w:color w:val="000000"/>
          <w:kern w:val="0"/>
          <w:sz w:val="32"/>
          <w:szCs w:val="32"/>
        </w:rPr>
        <w:t>木薯</w:t>
      </w:r>
      <w:r w:rsidR="00CB05D8" w:rsidRPr="007807B1">
        <w:rPr>
          <w:rFonts w:ascii="Times New Roman" w:eastAsia="仿宋_GB2312" w:hAnsi="Times New Roman" w:hint="eastAsia"/>
          <w:snapToGrid w:val="0"/>
          <w:color w:val="000000"/>
          <w:kern w:val="0"/>
          <w:sz w:val="32"/>
          <w:szCs w:val="32"/>
        </w:rPr>
        <w:t>相关</w:t>
      </w:r>
      <w:r w:rsidRPr="007807B1">
        <w:rPr>
          <w:rFonts w:ascii="Times New Roman" w:eastAsia="仿宋_GB2312" w:hAnsi="Times New Roman" w:hint="eastAsia"/>
          <w:snapToGrid w:val="0"/>
          <w:color w:val="000000"/>
          <w:kern w:val="0"/>
          <w:sz w:val="32"/>
          <w:szCs w:val="32"/>
        </w:rPr>
        <w:t>科研</w:t>
      </w:r>
      <w:r w:rsidR="00CB05D8" w:rsidRPr="007807B1">
        <w:rPr>
          <w:rFonts w:ascii="Times New Roman" w:eastAsia="仿宋_GB2312" w:hAnsi="Times New Roman" w:hint="eastAsia"/>
          <w:snapToGrid w:val="0"/>
          <w:color w:val="000000"/>
          <w:kern w:val="0"/>
          <w:sz w:val="32"/>
          <w:szCs w:val="32"/>
        </w:rPr>
        <w:t>机构和相关实施单位的技术人员</w:t>
      </w:r>
      <w:r w:rsidR="00333C68" w:rsidRPr="007807B1">
        <w:rPr>
          <w:rFonts w:ascii="Times New Roman" w:eastAsia="仿宋_GB2312" w:hAnsi="Times New Roman" w:hint="eastAsia"/>
          <w:snapToGrid w:val="0"/>
          <w:color w:val="000000"/>
          <w:kern w:val="0"/>
          <w:sz w:val="32"/>
          <w:szCs w:val="32"/>
        </w:rPr>
        <w:t>掌握技术方法</w:t>
      </w:r>
      <w:r w:rsidRPr="007807B1">
        <w:rPr>
          <w:rFonts w:ascii="Times New Roman" w:eastAsia="仿宋_GB2312" w:hAnsi="Times New Roman" w:hint="eastAsia"/>
          <w:snapToGrid w:val="0"/>
          <w:color w:val="000000"/>
          <w:kern w:val="0"/>
          <w:sz w:val="32"/>
          <w:szCs w:val="32"/>
        </w:rPr>
        <w:t>，</w:t>
      </w:r>
      <w:r w:rsidR="00333C68" w:rsidRPr="007807B1">
        <w:rPr>
          <w:rFonts w:ascii="Times New Roman" w:eastAsia="仿宋_GB2312" w:hAnsi="Times New Roman" w:hint="eastAsia"/>
          <w:snapToGrid w:val="0"/>
          <w:color w:val="000000"/>
          <w:kern w:val="0"/>
          <w:sz w:val="32"/>
          <w:szCs w:val="32"/>
        </w:rPr>
        <w:t>依据最新标准开展木薯品种审定工作</w:t>
      </w:r>
      <w:r w:rsidR="008A07A4" w:rsidRPr="007807B1">
        <w:rPr>
          <w:rFonts w:ascii="Times New Roman" w:eastAsia="仿宋_GB2312" w:hAnsi="Times New Roman" w:hint="eastAsia"/>
          <w:snapToGrid w:val="0"/>
          <w:color w:val="000000"/>
          <w:kern w:val="0"/>
          <w:sz w:val="32"/>
          <w:szCs w:val="32"/>
        </w:rPr>
        <w:t>。</w:t>
      </w:r>
    </w:p>
    <w:p w14:paraId="43AF5EAC" w14:textId="1E6A9FBF" w:rsidR="00CB05D8" w:rsidRPr="007807B1" w:rsidRDefault="00333C68" w:rsidP="00903417">
      <w:pPr>
        <w:spacing w:line="560" w:lineRule="exact"/>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本标准是在原</w:t>
      </w:r>
      <w:bookmarkStart w:id="5" w:name="_Hlk155625623"/>
      <w:r w:rsidRPr="007807B1">
        <w:rPr>
          <w:rFonts w:ascii="Times New Roman" w:eastAsia="仿宋_GB2312" w:hAnsi="Times New Roman"/>
          <w:snapToGrid w:val="0"/>
          <w:color w:val="000000"/>
          <w:kern w:val="0"/>
          <w:sz w:val="32"/>
          <w:szCs w:val="32"/>
        </w:rPr>
        <w:t>NY/T 2669-2014</w:t>
      </w:r>
      <w:bookmarkEnd w:id="5"/>
      <w:r w:rsidRPr="007807B1">
        <w:rPr>
          <w:rFonts w:ascii="Times New Roman" w:eastAsia="仿宋_GB2312" w:hAnsi="Times New Roman" w:hint="eastAsia"/>
          <w:snapToGrid w:val="0"/>
          <w:color w:val="000000"/>
          <w:kern w:val="0"/>
          <w:sz w:val="32"/>
          <w:szCs w:val="32"/>
        </w:rPr>
        <w:t>的基础上修订及进一步完善的，请使用本标准的单位和个人对修订后的标准提出宝贵意见，及时反馈到主管部门或本标准的主编单位，促进新标准的完善和改进。建议在本标准发布的同时废止</w:t>
      </w:r>
      <w:r w:rsidRPr="007807B1">
        <w:rPr>
          <w:rFonts w:ascii="Times New Roman" w:eastAsia="仿宋_GB2312" w:hAnsi="Times New Roman"/>
          <w:snapToGrid w:val="0"/>
          <w:color w:val="000000"/>
          <w:kern w:val="0"/>
          <w:sz w:val="32"/>
          <w:szCs w:val="32"/>
        </w:rPr>
        <w:t>NY/T 2669-2014</w:t>
      </w:r>
      <w:r w:rsidRPr="007807B1">
        <w:rPr>
          <w:rFonts w:ascii="Times New Roman" w:eastAsia="仿宋_GB2312" w:hAnsi="Times New Roman" w:hint="eastAsia"/>
          <w:snapToGrid w:val="0"/>
          <w:color w:val="000000"/>
          <w:kern w:val="0"/>
          <w:sz w:val="32"/>
          <w:szCs w:val="32"/>
        </w:rPr>
        <w:t>行业标准。</w:t>
      </w:r>
    </w:p>
    <w:p w14:paraId="745A8D2C" w14:textId="77777777" w:rsidR="00E41ADC" w:rsidRPr="007807B1" w:rsidRDefault="003E00A8">
      <w:pPr>
        <w:pStyle w:val="a3"/>
        <w:ind w:firstLine="640"/>
        <w:rPr>
          <w:rFonts w:ascii="黑体" w:eastAsia="黑体" w:hAnsi="黑体" w:cs="黑体" w:hint="eastAsia"/>
          <w:bCs/>
          <w:snapToGrid w:val="0"/>
          <w:color w:val="000000"/>
          <w:kern w:val="0"/>
          <w:sz w:val="32"/>
          <w:szCs w:val="32"/>
        </w:rPr>
      </w:pPr>
      <w:r w:rsidRPr="007807B1">
        <w:rPr>
          <w:rFonts w:ascii="黑体" w:eastAsia="黑体" w:hAnsi="黑体" w:cs="黑体" w:hint="eastAsia"/>
          <w:bCs/>
          <w:snapToGrid w:val="0"/>
          <w:color w:val="000000"/>
          <w:kern w:val="0"/>
          <w:sz w:val="32"/>
          <w:szCs w:val="32"/>
        </w:rPr>
        <w:t>十、其他应当说明的事项。</w:t>
      </w:r>
    </w:p>
    <w:p w14:paraId="50E6D934" w14:textId="7B7F2059" w:rsidR="00E41ADC" w:rsidRDefault="00E217D7">
      <w:pPr>
        <w:spacing w:line="360" w:lineRule="auto"/>
        <w:ind w:firstLineChars="200" w:firstLine="640"/>
        <w:rPr>
          <w:rFonts w:ascii="Times New Roman" w:eastAsia="仿宋_GB2312" w:hAnsi="Times New Roman"/>
          <w:snapToGrid w:val="0"/>
          <w:color w:val="000000"/>
          <w:kern w:val="0"/>
          <w:sz w:val="32"/>
          <w:szCs w:val="32"/>
        </w:rPr>
      </w:pPr>
      <w:r w:rsidRPr="007807B1">
        <w:rPr>
          <w:rFonts w:ascii="Times New Roman" w:eastAsia="仿宋_GB2312" w:hAnsi="Times New Roman" w:hint="eastAsia"/>
          <w:snapToGrid w:val="0"/>
          <w:color w:val="000000"/>
          <w:kern w:val="0"/>
          <w:sz w:val="32"/>
          <w:szCs w:val="32"/>
        </w:rPr>
        <w:t>无。</w:t>
      </w:r>
    </w:p>
    <w:p w14:paraId="4327826C" w14:textId="77777777" w:rsidR="00E41ADC" w:rsidRDefault="00E41ADC"/>
    <w:sectPr w:rsidR="00E41ADC">
      <w:headerReference w:type="default" r:id="rId9"/>
      <w:footerReference w:type="default" r:id="rId10"/>
      <w:pgSz w:w="11906" w:h="16838"/>
      <w:pgMar w:top="1440" w:right="1800" w:bottom="1440" w:left="1800" w:header="851" w:footer="992" w:gutter="0"/>
      <w:pgNumType w:fmt="numberInDash" w:start="9"/>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04D0" w14:textId="77777777" w:rsidR="006E263F" w:rsidRDefault="006E263F">
      <w:r>
        <w:separator/>
      </w:r>
    </w:p>
  </w:endnote>
  <w:endnote w:type="continuationSeparator" w:id="0">
    <w:p w14:paraId="316D2455" w14:textId="77777777" w:rsidR="006E263F" w:rsidRDefault="006E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BB33" w14:textId="2D2E0A4F" w:rsidR="00E41ADC" w:rsidRDefault="001972B3">
    <w:pPr>
      <w:pStyle w:val="a4"/>
    </w:pPr>
    <w:r>
      <w:rPr>
        <w:noProof/>
      </w:rPr>
      <mc:AlternateContent>
        <mc:Choice Requires="wps">
          <w:drawing>
            <wp:anchor distT="0" distB="0" distL="114300" distR="114300" simplePos="0" relativeHeight="251659264" behindDoc="0" locked="0" layoutInCell="1" allowOverlap="1" wp14:anchorId="3A9BB272" wp14:editId="12FA7382">
              <wp:simplePos x="0" y="0"/>
              <wp:positionH relativeFrom="margin">
                <wp:align>center</wp:align>
              </wp:positionH>
              <wp:positionV relativeFrom="paragraph">
                <wp:posOffset>0</wp:posOffset>
              </wp:positionV>
              <wp:extent cx="179705" cy="139700"/>
              <wp:effectExtent l="3810" t="0" r="0" b="0"/>
              <wp:wrapNone/>
              <wp:docPr id="309513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19A4F2" w14:textId="77777777" w:rsidR="00E41ADC" w:rsidRDefault="003E00A8">
                          <w:pPr>
                            <w:pStyle w:val="a4"/>
                          </w:pPr>
                          <w:r>
                            <w:fldChar w:fldCharType="begin"/>
                          </w:r>
                          <w:r>
                            <w:instrText xml:space="preserve"> PAGE  \* MERGEFORMAT </w:instrText>
                          </w:r>
                          <w:r>
                            <w:fldChar w:fldCharType="separate"/>
                          </w:r>
                          <w:r>
                            <w:t>- 11 -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9BB272" id="_x0000_t202" coordsize="21600,21600" o:spt="202" path="m,l,21600r21600,l21600,xe">
              <v:stroke joinstyle="miter"/>
              <v:path gradientshapeok="t" o:connecttype="rect"/>
            </v:shapetype>
            <v:shape id="Text Box 2" o:spid="_x0000_s1026" type="#_x0000_t202"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" filled="f" stroked="f" strokeweight=".5pt">
              <v:textbox style="mso-fit-shape-to-text:t" inset="0,0,0,0">
                <w:txbxContent>
                  <w:p w14:paraId="0219A4F2" w14:textId="77777777" w:rsidR="00E41ADC" w:rsidRDefault="003E00A8">
                    <w:pPr>
                      <w:pStyle w:val="a4"/>
                    </w:pPr>
                    <w:r>
                      <w:fldChar w:fldCharType="begin"/>
                    </w:r>
                    <w:r>
                      <w:instrText xml:space="preserve"> PAGE  \* MERGEFORMAT </w:instrText>
                    </w:r>
                    <w:r>
                      <w:fldChar w:fldCharType="separate"/>
                    </w:r>
                    <w:r>
                      <w:t>- 11 -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04FF4" w14:textId="77777777" w:rsidR="006E263F" w:rsidRDefault="006E263F">
      <w:r>
        <w:separator/>
      </w:r>
    </w:p>
  </w:footnote>
  <w:footnote w:type="continuationSeparator" w:id="0">
    <w:p w14:paraId="0397469A" w14:textId="77777777" w:rsidR="006E263F" w:rsidRDefault="006E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B99AB" w14:textId="77777777" w:rsidR="00E41ADC" w:rsidRDefault="00E41ADC">
    <w:pPr>
      <w:pStyle w:val="a5"/>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E15C7"/>
    <w:multiLevelType w:val="hybridMultilevel"/>
    <w:tmpl w:val="9AA2ABFA"/>
    <w:lvl w:ilvl="0" w:tplc="3F3EA078">
      <w:start w:val="1"/>
      <w:numFmt w:val="decimal"/>
      <w:lvlText w:val="%1."/>
      <w:lvlJc w:val="left"/>
      <w:pPr>
        <w:ind w:left="927" w:hanging="36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1" w15:restartNumberingAfterBreak="0">
    <w:nsid w:val="486C1C76"/>
    <w:multiLevelType w:val="hybridMultilevel"/>
    <w:tmpl w:val="BA8ACF64"/>
    <w:lvl w:ilvl="0" w:tplc="CA48A4E0">
      <w:start w:val="1"/>
      <w:numFmt w:val="lowerLetter"/>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72224791"/>
    <w:multiLevelType w:val="hybridMultilevel"/>
    <w:tmpl w:val="537AE296"/>
    <w:lvl w:ilvl="0" w:tplc="24B2330A">
      <w:start w:val="1"/>
      <w:numFmt w:val="decimal"/>
      <w:lvlText w:val="%1."/>
      <w:lvlJc w:val="left"/>
      <w:pPr>
        <w:ind w:left="1000" w:hanging="36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565922254">
    <w:abstractNumId w:val="2"/>
  </w:num>
  <w:num w:numId="2" w16cid:durableId="920531162">
    <w:abstractNumId w:val="1"/>
  </w:num>
  <w:num w:numId="3" w16cid:durableId="118302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k4OWI4MzcwMTZjOTU4ZTJiYmEwOWE3MDI2ZGEyODUifQ=="/>
  </w:docVars>
  <w:rsids>
    <w:rsidRoot w:val="33E54A9A"/>
    <w:rsid w:val="00004092"/>
    <w:rsid w:val="00011C7C"/>
    <w:rsid w:val="00021219"/>
    <w:rsid w:val="00023797"/>
    <w:rsid w:val="00024628"/>
    <w:rsid w:val="00027914"/>
    <w:rsid w:val="00031C19"/>
    <w:rsid w:val="000343C8"/>
    <w:rsid w:val="000528CA"/>
    <w:rsid w:val="00061ED5"/>
    <w:rsid w:val="00065805"/>
    <w:rsid w:val="00067C19"/>
    <w:rsid w:val="00095B1F"/>
    <w:rsid w:val="000B1702"/>
    <w:rsid w:val="000B7B26"/>
    <w:rsid w:val="000C3A87"/>
    <w:rsid w:val="000D20CD"/>
    <w:rsid w:val="000E4454"/>
    <w:rsid w:val="000F0F17"/>
    <w:rsid w:val="00103CB8"/>
    <w:rsid w:val="00103F30"/>
    <w:rsid w:val="00105F61"/>
    <w:rsid w:val="0011267A"/>
    <w:rsid w:val="0012560C"/>
    <w:rsid w:val="001430A9"/>
    <w:rsid w:val="00150D1D"/>
    <w:rsid w:val="00152225"/>
    <w:rsid w:val="0016430C"/>
    <w:rsid w:val="00174ADA"/>
    <w:rsid w:val="00187279"/>
    <w:rsid w:val="001972B3"/>
    <w:rsid w:val="001A07B0"/>
    <w:rsid w:val="00201C44"/>
    <w:rsid w:val="00211DC0"/>
    <w:rsid w:val="00226408"/>
    <w:rsid w:val="00226505"/>
    <w:rsid w:val="00230DE3"/>
    <w:rsid w:val="00236B80"/>
    <w:rsid w:val="00254893"/>
    <w:rsid w:val="00255916"/>
    <w:rsid w:val="00266107"/>
    <w:rsid w:val="00271683"/>
    <w:rsid w:val="00274A9A"/>
    <w:rsid w:val="00274EF8"/>
    <w:rsid w:val="002875C5"/>
    <w:rsid w:val="002A3973"/>
    <w:rsid w:val="002A5F1C"/>
    <w:rsid w:val="002B53B5"/>
    <w:rsid w:val="002D625E"/>
    <w:rsid w:val="002D644D"/>
    <w:rsid w:val="002E4755"/>
    <w:rsid w:val="002F58B5"/>
    <w:rsid w:val="00302868"/>
    <w:rsid w:val="00311940"/>
    <w:rsid w:val="00314EED"/>
    <w:rsid w:val="0032138D"/>
    <w:rsid w:val="00331616"/>
    <w:rsid w:val="00333C68"/>
    <w:rsid w:val="0035588B"/>
    <w:rsid w:val="0036632A"/>
    <w:rsid w:val="0038179D"/>
    <w:rsid w:val="003858B1"/>
    <w:rsid w:val="00396572"/>
    <w:rsid w:val="003A60F0"/>
    <w:rsid w:val="003A7C6B"/>
    <w:rsid w:val="003B4A5D"/>
    <w:rsid w:val="003B7DE0"/>
    <w:rsid w:val="003D2469"/>
    <w:rsid w:val="003D2940"/>
    <w:rsid w:val="003D3FF7"/>
    <w:rsid w:val="003E00A8"/>
    <w:rsid w:val="003E04BA"/>
    <w:rsid w:val="00405026"/>
    <w:rsid w:val="00406F0A"/>
    <w:rsid w:val="00410EEC"/>
    <w:rsid w:val="00423767"/>
    <w:rsid w:val="00423DBD"/>
    <w:rsid w:val="00426370"/>
    <w:rsid w:val="004360E0"/>
    <w:rsid w:val="00452924"/>
    <w:rsid w:val="00457747"/>
    <w:rsid w:val="00471770"/>
    <w:rsid w:val="00472125"/>
    <w:rsid w:val="00472CC7"/>
    <w:rsid w:val="00475AF2"/>
    <w:rsid w:val="00484845"/>
    <w:rsid w:val="004861E8"/>
    <w:rsid w:val="00491998"/>
    <w:rsid w:val="004B3C91"/>
    <w:rsid w:val="004D1771"/>
    <w:rsid w:val="004E1F41"/>
    <w:rsid w:val="005075BE"/>
    <w:rsid w:val="00517FAF"/>
    <w:rsid w:val="0052112B"/>
    <w:rsid w:val="00551D01"/>
    <w:rsid w:val="00554158"/>
    <w:rsid w:val="00556358"/>
    <w:rsid w:val="00571696"/>
    <w:rsid w:val="005720EC"/>
    <w:rsid w:val="005725B7"/>
    <w:rsid w:val="005819D1"/>
    <w:rsid w:val="0058285B"/>
    <w:rsid w:val="005914A7"/>
    <w:rsid w:val="005A7F0A"/>
    <w:rsid w:val="005B1DD1"/>
    <w:rsid w:val="005C4401"/>
    <w:rsid w:val="005D712E"/>
    <w:rsid w:val="005E33F5"/>
    <w:rsid w:val="005F1725"/>
    <w:rsid w:val="005F1CCE"/>
    <w:rsid w:val="006021C8"/>
    <w:rsid w:val="00611374"/>
    <w:rsid w:val="00623D81"/>
    <w:rsid w:val="00624521"/>
    <w:rsid w:val="006260C2"/>
    <w:rsid w:val="006303DB"/>
    <w:rsid w:val="0063468C"/>
    <w:rsid w:val="00640255"/>
    <w:rsid w:val="006535AC"/>
    <w:rsid w:val="006565AD"/>
    <w:rsid w:val="00666DF1"/>
    <w:rsid w:val="006862DC"/>
    <w:rsid w:val="00686D18"/>
    <w:rsid w:val="006A61C3"/>
    <w:rsid w:val="006D20A7"/>
    <w:rsid w:val="006D2C8E"/>
    <w:rsid w:val="006D5D08"/>
    <w:rsid w:val="006E263F"/>
    <w:rsid w:val="006E77B0"/>
    <w:rsid w:val="006F1003"/>
    <w:rsid w:val="00702A91"/>
    <w:rsid w:val="00705D36"/>
    <w:rsid w:val="007113AC"/>
    <w:rsid w:val="0071340C"/>
    <w:rsid w:val="00720F1C"/>
    <w:rsid w:val="00742578"/>
    <w:rsid w:val="0074481A"/>
    <w:rsid w:val="00751812"/>
    <w:rsid w:val="00762406"/>
    <w:rsid w:val="00773C76"/>
    <w:rsid w:val="007742F8"/>
    <w:rsid w:val="007807B1"/>
    <w:rsid w:val="00782E1F"/>
    <w:rsid w:val="00790708"/>
    <w:rsid w:val="00794205"/>
    <w:rsid w:val="007974EA"/>
    <w:rsid w:val="00797B80"/>
    <w:rsid w:val="007A3126"/>
    <w:rsid w:val="007A4894"/>
    <w:rsid w:val="007A7E43"/>
    <w:rsid w:val="007B01D7"/>
    <w:rsid w:val="007C0091"/>
    <w:rsid w:val="007C1B34"/>
    <w:rsid w:val="007C2DC3"/>
    <w:rsid w:val="007E5BD8"/>
    <w:rsid w:val="007F1186"/>
    <w:rsid w:val="008328B2"/>
    <w:rsid w:val="00860C9B"/>
    <w:rsid w:val="00862CD8"/>
    <w:rsid w:val="0086361B"/>
    <w:rsid w:val="00864313"/>
    <w:rsid w:val="008A07A4"/>
    <w:rsid w:val="008A0C5E"/>
    <w:rsid w:val="008A70C5"/>
    <w:rsid w:val="008B3AC3"/>
    <w:rsid w:val="008B626F"/>
    <w:rsid w:val="008B70D8"/>
    <w:rsid w:val="008C54E1"/>
    <w:rsid w:val="008D3FDB"/>
    <w:rsid w:val="008D781B"/>
    <w:rsid w:val="00902436"/>
    <w:rsid w:val="00903417"/>
    <w:rsid w:val="009059D7"/>
    <w:rsid w:val="00905D68"/>
    <w:rsid w:val="009167FB"/>
    <w:rsid w:val="0093586F"/>
    <w:rsid w:val="00937774"/>
    <w:rsid w:val="009454D6"/>
    <w:rsid w:val="0094730E"/>
    <w:rsid w:val="00960763"/>
    <w:rsid w:val="0096172D"/>
    <w:rsid w:val="00973E13"/>
    <w:rsid w:val="009745F5"/>
    <w:rsid w:val="00985857"/>
    <w:rsid w:val="00986AB7"/>
    <w:rsid w:val="009901C6"/>
    <w:rsid w:val="00996277"/>
    <w:rsid w:val="009A107D"/>
    <w:rsid w:val="009B15D2"/>
    <w:rsid w:val="009B6853"/>
    <w:rsid w:val="009B7AE9"/>
    <w:rsid w:val="009C19FF"/>
    <w:rsid w:val="009E2540"/>
    <w:rsid w:val="009E43F9"/>
    <w:rsid w:val="00A035C0"/>
    <w:rsid w:val="00A13045"/>
    <w:rsid w:val="00A162E5"/>
    <w:rsid w:val="00A171A2"/>
    <w:rsid w:val="00A32977"/>
    <w:rsid w:val="00A37F33"/>
    <w:rsid w:val="00A644BD"/>
    <w:rsid w:val="00A971CC"/>
    <w:rsid w:val="00AA21BC"/>
    <w:rsid w:val="00AA2392"/>
    <w:rsid w:val="00AB09F4"/>
    <w:rsid w:val="00AC3E23"/>
    <w:rsid w:val="00AC4DF3"/>
    <w:rsid w:val="00AC7E2F"/>
    <w:rsid w:val="00B024F4"/>
    <w:rsid w:val="00B13255"/>
    <w:rsid w:val="00B30386"/>
    <w:rsid w:val="00B664EE"/>
    <w:rsid w:val="00B71161"/>
    <w:rsid w:val="00B73DD9"/>
    <w:rsid w:val="00BA1A47"/>
    <w:rsid w:val="00BA5DDE"/>
    <w:rsid w:val="00BD1D26"/>
    <w:rsid w:val="00BE73DD"/>
    <w:rsid w:val="00BF2E2D"/>
    <w:rsid w:val="00BF4174"/>
    <w:rsid w:val="00C21B87"/>
    <w:rsid w:val="00C32B45"/>
    <w:rsid w:val="00C3310E"/>
    <w:rsid w:val="00C56FD2"/>
    <w:rsid w:val="00C57A2F"/>
    <w:rsid w:val="00C63017"/>
    <w:rsid w:val="00C70732"/>
    <w:rsid w:val="00C716A3"/>
    <w:rsid w:val="00C76AC3"/>
    <w:rsid w:val="00C818C7"/>
    <w:rsid w:val="00C871DF"/>
    <w:rsid w:val="00C9497D"/>
    <w:rsid w:val="00CB05D8"/>
    <w:rsid w:val="00CB38E5"/>
    <w:rsid w:val="00CD7A28"/>
    <w:rsid w:val="00CE1335"/>
    <w:rsid w:val="00CE2A1D"/>
    <w:rsid w:val="00CF3A25"/>
    <w:rsid w:val="00D255D5"/>
    <w:rsid w:val="00D2622D"/>
    <w:rsid w:val="00D30CC2"/>
    <w:rsid w:val="00D450E9"/>
    <w:rsid w:val="00D46B7C"/>
    <w:rsid w:val="00D90319"/>
    <w:rsid w:val="00D93AD5"/>
    <w:rsid w:val="00DA0470"/>
    <w:rsid w:val="00DA1385"/>
    <w:rsid w:val="00DB0E94"/>
    <w:rsid w:val="00DC0ECF"/>
    <w:rsid w:val="00DE59F3"/>
    <w:rsid w:val="00DF2325"/>
    <w:rsid w:val="00DF35B8"/>
    <w:rsid w:val="00DF3D40"/>
    <w:rsid w:val="00E05219"/>
    <w:rsid w:val="00E217D7"/>
    <w:rsid w:val="00E23D1D"/>
    <w:rsid w:val="00E27785"/>
    <w:rsid w:val="00E278D9"/>
    <w:rsid w:val="00E32A47"/>
    <w:rsid w:val="00E37301"/>
    <w:rsid w:val="00E41ADC"/>
    <w:rsid w:val="00E43EA2"/>
    <w:rsid w:val="00E66BB7"/>
    <w:rsid w:val="00E72E56"/>
    <w:rsid w:val="00E74EFD"/>
    <w:rsid w:val="00E763AC"/>
    <w:rsid w:val="00E82A23"/>
    <w:rsid w:val="00E86732"/>
    <w:rsid w:val="00E90D9A"/>
    <w:rsid w:val="00E931E3"/>
    <w:rsid w:val="00EA15D3"/>
    <w:rsid w:val="00EA6CBA"/>
    <w:rsid w:val="00EC16C6"/>
    <w:rsid w:val="00EE018A"/>
    <w:rsid w:val="00EF48FF"/>
    <w:rsid w:val="00F01AB0"/>
    <w:rsid w:val="00F17534"/>
    <w:rsid w:val="00F17955"/>
    <w:rsid w:val="00F2512D"/>
    <w:rsid w:val="00F35A89"/>
    <w:rsid w:val="00F4431A"/>
    <w:rsid w:val="00F631AD"/>
    <w:rsid w:val="00F6323A"/>
    <w:rsid w:val="00F6333B"/>
    <w:rsid w:val="00F74E20"/>
    <w:rsid w:val="00F9430F"/>
    <w:rsid w:val="00F94E76"/>
    <w:rsid w:val="00FA4CAB"/>
    <w:rsid w:val="00FB011D"/>
    <w:rsid w:val="00FB2DAF"/>
    <w:rsid w:val="00FC17DE"/>
    <w:rsid w:val="00FC26A5"/>
    <w:rsid w:val="00FD4E1B"/>
    <w:rsid w:val="00FE252A"/>
    <w:rsid w:val="00FF6590"/>
    <w:rsid w:val="0B4E2EE5"/>
    <w:rsid w:val="33E54A9A"/>
    <w:rsid w:val="3F4C3214"/>
    <w:rsid w:val="41712683"/>
    <w:rsid w:val="42C639B2"/>
    <w:rsid w:val="4DEE34AF"/>
    <w:rsid w:val="5A5C0DAD"/>
    <w:rsid w:val="74BD3256"/>
    <w:rsid w:val="7FFF6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8A5405"/>
  <w15:docId w15:val="{165CFD6E-B85C-4449-979E-7CFFC2D5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uiPriority w:val="9"/>
    <w:qFormat/>
    <w:pPr>
      <w:keepNext/>
      <w:keepLines/>
      <w:spacing w:line="360" w:lineRule="auto"/>
      <w:ind w:firstLineChars="200" w:firstLine="442"/>
      <w:outlineLvl w:val="1"/>
    </w:pPr>
    <w:rPr>
      <w:rFonts w:ascii="Cambria" w:eastAsia="楷体" w:hAnsi="Cambria"/>
      <w:b/>
      <w:bCs/>
      <w:sz w:val="22"/>
      <w:szCs w:val="32"/>
    </w:rPr>
  </w:style>
  <w:style w:type="paragraph" w:styleId="4">
    <w:name w:val="heading 4"/>
    <w:basedOn w:val="a"/>
    <w:next w:val="a"/>
    <w:link w:val="40"/>
    <w:semiHidden/>
    <w:unhideWhenUsed/>
    <w:qFormat/>
    <w:rsid w:val="00986AB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2268"/>
      </w:tabs>
      <w:spacing w:line="560" w:lineRule="exact"/>
      <w:ind w:firstLineChars="200" w:firstLine="600"/>
    </w:pPr>
    <w:rPr>
      <w:rFonts w:ascii="仿宋_GB2312"/>
      <w:sz w:val="30"/>
      <w:szCs w:val="24"/>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a6">
    <w:name w:val="标准书眉_奇数页"/>
    <w:next w:val="a"/>
    <w:qFormat/>
    <w:pPr>
      <w:tabs>
        <w:tab w:val="center" w:pos="4154"/>
        <w:tab w:val="right" w:pos="8306"/>
      </w:tabs>
      <w:spacing w:after="220"/>
      <w:jc w:val="right"/>
    </w:pPr>
    <w:rPr>
      <w:rFonts w:ascii="黑体" w:eastAsia="黑体" w:hAnsi="Times New Roman" w:cs="Times New Roman"/>
      <w:sz w:val="21"/>
      <w:szCs w:val="21"/>
    </w:rPr>
  </w:style>
  <w:style w:type="paragraph" w:customStyle="1" w:styleId="a7">
    <w:name w:val="标准书脚_奇数页"/>
    <w:qFormat/>
    <w:pPr>
      <w:spacing w:before="120"/>
      <w:ind w:right="198"/>
      <w:jc w:val="right"/>
    </w:pPr>
    <w:rPr>
      <w:rFonts w:ascii="宋体" w:eastAsia="宋体" w:hAnsi="Times New Roman" w:cs="Times New Roman"/>
      <w:sz w:val="18"/>
      <w:szCs w:val="18"/>
    </w:rPr>
  </w:style>
  <w:style w:type="paragraph" w:styleId="a8">
    <w:name w:val="Revision"/>
    <w:hidden/>
    <w:uiPriority w:val="99"/>
    <w:semiHidden/>
    <w:rsid w:val="00FB011D"/>
    <w:rPr>
      <w:rFonts w:ascii="Calibri" w:eastAsia="宋体" w:hAnsi="Calibri" w:cs="Times New Roman"/>
      <w:kern w:val="2"/>
      <w:sz w:val="21"/>
      <w:szCs w:val="22"/>
    </w:rPr>
  </w:style>
  <w:style w:type="paragraph" w:styleId="a9">
    <w:name w:val="List Paragraph"/>
    <w:basedOn w:val="a"/>
    <w:uiPriority w:val="99"/>
    <w:rsid w:val="0012560C"/>
    <w:pPr>
      <w:ind w:firstLineChars="200" w:firstLine="420"/>
    </w:pPr>
  </w:style>
  <w:style w:type="character" w:customStyle="1" w:styleId="40">
    <w:name w:val="标题 4 字符"/>
    <w:basedOn w:val="a0"/>
    <w:link w:val="4"/>
    <w:semiHidden/>
    <w:rsid w:val="00986AB7"/>
    <w:rPr>
      <w:rFonts w:asciiTheme="majorHAnsi" w:eastAsiaTheme="majorEastAsia" w:hAnsiTheme="majorHAnsi" w:cstheme="majorBidi"/>
      <w:b/>
      <w:bCs/>
      <w:kern w:val="2"/>
      <w:sz w:val="28"/>
      <w:szCs w:val="28"/>
    </w:rPr>
  </w:style>
  <w:style w:type="paragraph" w:styleId="aa">
    <w:name w:val="annotation text"/>
    <w:basedOn w:val="a"/>
    <w:link w:val="ab"/>
    <w:uiPriority w:val="99"/>
    <w:qFormat/>
    <w:rsid w:val="00986AB7"/>
    <w:pPr>
      <w:jc w:val="left"/>
    </w:pPr>
    <w:rPr>
      <w:rFonts w:ascii="Times New Roman" w:hAnsi="Times New Roman"/>
      <w:szCs w:val="24"/>
    </w:rPr>
  </w:style>
  <w:style w:type="character" w:customStyle="1" w:styleId="ab">
    <w:name w:val="批注文字 字符"/>
    <w:basedOn w:val="a0"/>
    <w:link w:val="aa"/>
    <w:uiPriority w:val="99"/>
    <w:rsid w:val="00986AB7"/>
    <w:rPr>
      <w:rFonts w:ascii="Times New Roman" w:eastAsia="宋体" w:hAnsi="Times New Roman" w:cs="Times New Roman"/>
      <w:kern w:val="2"/>
      <w:sz w:val="21"/>
      <w:szCs w:val="24"/>
    </w:rPr>
  </w:style>
  <w:style w:type="paragraph" w:styleId="ac">
    <w:name w:val="Balloon Text"/>
    <w:basedOn w:val="a"/>
    <w:link w:val="ad"/>
    <w:rsid w:val="006535AC"/>
    <w:rPr>
      <w:sz w:val="18"/>
      <w:szCs w:val="18"/>
    </w:rPr>
  </w:style>
  <w:style w:type="character" w:customStyle="1" w:styleId="ad">
    <w:name w:val="批注框文本 字符"/>
    <w:basedOn w:val="a0"/>
    <w:link w:val="ac"/>
    <w:rsid w:val="006535A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17894">
      <w:bodyDiv w:val="1"/>
      <w:marLeft w:val="0"/>
      <w:marRight w:val="0"/>
      <w:marTop w:val="0"/>
      <w:marBottom w:val="0"/>
      <w:divBdr>
        <w:top w:val="none" w:sz="0" w:space="0" w:color="auto"/>
        <w:left w:val="none" w:sz="0" w:space="0" w:color="auto"/>
        <w:bottom w:val="none" w:sz="0" w:space="0" w:color="auto"/>
        <w:right w:val="none" w:sz="0" w:space="0" w:color="auto"/>
      </w:divBdr>
      <w:divsChild>
        <w:div w:id="1223103497">
          <w:marLeft w:val="0"/>
          <w:marRight w:val="0"/>
          <w:marTop w:val="0"/>
          <w:marBottom w:val="0"/>
          <w:divBdr>
            <w:top w:val="none" w:sz="0" w:space="0" w:color="auto"/>
            <w:left w:val="none" w:sz="0" w:space="0" w:color="auto"/>
            <w:bottom w:val="none" w:sz="0" w:space="0" w:color="auto"/>
            <w:right w:val="none" w:sz="0" w:space="0" w:color="auto"/>
          </w:divBdr>
        </w:div>
      </w:divsChild>
    </w:div>
    <w:div w:id="1073429148">
      <w:bodyDiv w:val="1"/>
      <w:marLeft w:val="0"/>
      <w:marRight w:val="0"/>
      <w:marTop w:val="0"/>
      <w:marBottom w:val="0"/>
      <w:divBdr>
        <w:top w:val="none" w:sz="0" w:space="0" w:color="auto"/>
        <w:left w:val="none" w:sz="0" w:space="0" w:color="auto"/>
        <w:bottom w:val="none" w:sz="0" w:space="0" w:color="auto"/>
        <w:right w:val="none" w:sz="0" w:space="0" w:color="auto"/>
      </w:divBdr>
      <w:divsChild>
        <w:div w:id="1691377027">
          <w:marLeft w:val="0"/>
          <w:marRight w:val="0"/>
          <w:marTop w:val="0"/>
          <w:marBottom w:val="0"/>
          <w:divBdr>
            <w:top w:val="none" w:sz="0" w:space="0" w:color="auto"/>
            <w:left w:val="none" w:sz="0" w:space="0" w:color="auto"/>
            <w:bottom w:val="none" w:sz="0" w:space="0" w:color="auto"/>
            <w:right w:val="none" w:sz="0" w:space="0" w:color="auto"/>
          </w:divBdr>
        </w:div>
        <w:div w:id="512457425">
          <w:marLeft w:val="0"/>
          <w:marRight w:val="0"/>
          <w:marTop w:val="0"/>
          <w:marBottom w:val="0"/>
          <w:divBdr>
            <w:top w:val="none" w:sz="0" w:space="0" w:color="auto"/>
            <w:left w:val="none" w:sz="0" w:space="0" w:color="auto"/>
            <w:bottom w:val="none" w:sz="0" w:space="0" w:color="auto"/>
            <w:right w:val="none" w:sz="0" w:space="0" w:color="auto"/>
          </w:divBdr>
        </w:div>
        <w:div w:id="1517232261">
          <w:marLeft w:val="0"/>
          <w:marRight w:val="0"/>
          <w:marTop w:val="0"/>
          <w:marBottom w:val="0"/>
          <w:divBdr>
            <w:top w:val="none" w:sz="0" w:space="0" w:color="auto"/>
            <w:left w:val="none" w:sz="0" w:space="0" w:color="auto"/>
            <w:bottom w:val="none" w:sz="0" w:space="0" w:color="auto"/>
            <w:right w:val="none" w:sz="0" w:space="0" w:color="auto"/>
          </w:divBdr>
        </w:div>
        <w:div w:id="778334082">
          <w:marLeft w:val="0"/>
          <w:marRight w:val="0"/>
          <w:marTop w:val="0"/>
          <w:marBottom w:val="0"/>
          <w:divBdr>
            <w:top w:val="none" w:sz="0" w:space="0" w:color="auto"/>
            <w:left w:val="none" w:sz="0" w:space="0" w:color="auto"/>
            <w:bottom w:val="none" w:sz="0" w:space="0" w:color="auto"/>
            <w:right w:val="none" w:sz="0" w:space="0" w:color="auto"/>
          </w:divBdr>
        </w:div>
        <w:div w:id="1973704537">
          <w:marLeft w:val="0"/>
          <w:marRight w:val="0"/>
          <w:marTop w:val="0"/>
          <w:marBottom w:val="0"/>
          <w:divBdr>
            <w:top w:val="none" w:sz="0" w:space="0" w:color="auto"/>
            <w:left w:val="none" w:sz="0" w:space="0" w:color="auto"/>
            <w:bottom w:val="none" w:sz="0" w:space="0" w:color="auto"/>
            <w:right w:val="none" w:sz="0" w:space="0" w:color="auto"/>
          </w:divBdr>
        </w:div>
        <w:div w:id="642931248">
          <w:marLeft w:val="0"/>
          <w:marRight w:val="0"/>
          <w:marTop w:val="0"/>
          <w:marBottom w:val="0"/>
          <w:divBdr>
            <w:top w:val="none" w:sz="0" w:space="0" w:color="auto"/>
            <w:left w:val="none" w:sz="0" w:space="0" w:color="auto"/>
            <w:bottom w:val="none" w:sz="0" w:space="0" w:color="auto"/>
            <w:right w:val="none" w:sz="0" w:space="0" w:color="auto"/>
          </w:divBdr>
        </w:div>
        <w:div w:id="124978108">
          <w:marLeft w:val="0"/>
          <w:marRight w:val="0"/>
          <w:marTop w:val="0"/>
          <w:marBottom w:val="0"/>
          <w:divBdr>
            <w:top w:val="none" w:sz="0" w:space="0" w:color="auto"/>
            <w:left w:val="none" w:sz="0" w:space="0" w:color="auto"/>
            <w:bottom w:val="none" w:sz="0" w:space="0" w:color="auto"/>
            <w:right w:val="none" w:sz="0" w:space="0" w:color="auto"/>
          </w:divBdr>
        </w:div>
        <w:div w:id="1199396423">
          <w:marLeft w:val="0"/>
          <w:marRight w:val="0"/>
          <w:marTop w:val="0"/>
          <w:marBottom w:val="0"/>
          <w:divBdr>
            <w:top w:val="none" w:sz="0" w:space="0" w:color="auto"/>
            <w:left w:val="none" w:sz="0" w:space="0" w:color="auto"/>
            <w:bottom w:val="none" w:sz="0" w:space="0" w:color="auto"/>
            <w:right w:val="none" w:sz="0" w:space="0" w:color="auto"/>
          </w:divBdr>
        </w:div>
        <w:div w:id="115174231">
          <w:marLeft w:val="0"/>
          <w:marRight w:val="0"/>
          <w:marTop w:val="0"/>
          <w:marBottom w:val="0"/>
          <w:divBdr>
            <w:top w:val="none" w:sz="0" w:space="0" w:color="auto"/>
            <w:left w:val="none" w:sz="0" w:space="0" w:color="auto"/>
            <w:bottom w:val="none" w:sz="0" w:space="0" w:color="auto"/>
            <w:right w:val="none" w:sz="0" w:space="0" w:color="auto"/>
          </w:divBdr>
        </w:div>
        <w:div w:id="386146713">
          <w:marLeft w:val="0"/>
          <w:marRight w:val="0"/>
          <w:marTop w:val="0"/>
          <w:marBottom w:val="0"/>
          <w:divBdr>
            <w:top w:val="none" w:sz="0" w:space="0" w:color="auto"/>
            <w:left w:val="none" w:sz="0" w:space="0" w:color="auto"/>
            <w:bottom w:val="none" w:sz="0" w:space="0" w:color="auto"/>
            <w:right w:val="none" w:sz="0" w:space="0" w:color="auto"/>
          </w:divBdr>
        </w:div>
        <w:div w:id="2091541055">
          <w:marLeft w:val="0"/>
          <w:marRight w:val="0"/>
          <w:marTop w:val="0"/>
          <w:marBottom w:val="0"/>
          <w:divBdr>
            <w:top w:val="none" w:sz="0" w:space="0" w:color="auto"/>
            <w:left w:val="none" w:sz="0" w:space="0" w:color="auto"/>
            <w:bottom w:val="none" w:sz="0" w:space="0" w:color="auto"/>
            <w:right w:val="none" w:sz="0" w:space="0" w:color="auto"/>
          </w:divBdr>
        </w:div>
      </w:divsChild>
    </w:div>
    <w:div w:id="2058897241">
      <w:bodyDiv w:val="1"/>
      <w:marLeft w:val="0"/>
      <w:marRight w:val="0"/>
      <w:marTop w:val="0"/>
      <w:marBottom w:val="0"/>
      <w:divBdr>
        <w:top w:val="none" w:sz="0" w:space="0" w:color="auto"/>
        <w:left w:val="none" w:sz="0" w:space="0" w:color="auto"/>
        <w:bottom w:val="none" w:sz="0" w:space="0" w:color="auto"/>
        <w:right w:val="none" w:sz="0" w:space="0" w:color="auto"/>
      </w:divBdr>
      <w:divsChild>
        <w:div w:id="1351024983">
          <w:marLeft w:val="0"/>
          <w:marRight w:val="0"/>
          <w:marTop w:val="0"/>
          <w:marBottom w:val="0"/>
          <w:divBdr>
            <w:top w:val="none" w:sz="0" w:space="0" w:color="auto"/>
            <w:left w:val="none" w:sz="0" w:space="0" w:color="auto"/>
            <w:bottom w:val="none" w:sz="0" w:space="0" w:color="auto"/>
            <w:right w:val="none" w:sz="0" w:space="0" w:color="auto"/>
          </w:divBdr>
        </w:div>
        <w:div w:id="2017346639">
          <w:marLeft w:val="0"/>
          <w:marRight w:val="0"/>
          <w:marTop w:val="0"/>
          <w:marBottom w:val="0"/>
          <w:divBdr>
            <w:top w:val="none" w:sz="0" w:space="0" w:color="auto"/>
            <w:left w:val="none" w:sz="0" w:space="0" w:color="auto"/>
            <w:bottom w:val="none" w:sz="0" w:space="0" w:color="auto"/>
            <w:right w:val="none" w:sz="0" w:space="0" w:color="auto"/>
          </w:divBdr>
        </w:div>
        <w:div w:id="523371201">
          <w:marLeft w:val="0"/>
          <w:marRight w:val="0"/>
          <w:marTop w:val="0"/>
          <w:marBottom w:val="0"/>
          <w:divBdr>
            <w:top w:val="none" w:sz="0" w:space="0" w:color="auto"/>
            <w:left w:val="none" w:sz="0" w:space="0" w:color="auto"/>
            <w:bottom w:val="none" w:sz="0" w:space="0" w:color="auto"/>
            <w:right w:val="none" w:sz="0" w:space="0" w:color="auto"/>
          </w:divBdr>
        </w:div>
        <w:div w:id="674383188">
          <w:marLeft w:val="0"/>
          <w:marRight w:val="0"/>
          <w:marTop w:val="0"/>
          <w:marBottom w:val="0"/>
          <w:divBdr>
            <w:top w:val="none" w:sz="0" w:space="0" w:color="auto"/>
            <w:left w:val="none" w:sz="0" w:space="0" w:color="auto"/>
            <w:bottom w:val="none" w:sz="0" w:space="0" w:color="auto"/>
            <w:right w:val="none" w:sz="0" w:space="0" w:color="auto"/>
          </w:divBdr>
        </w:div>
        <w:div w:id="827289536">
          <w:marLeft w:val="0"/>
          <w:marRight w:val="0"/>
          <w:marTop w:val="0"/>
          <w:marBottom w:val="0"/>
          <w:divBdr>
            <w:top w:val="none" w:sz="0" w:space="0" w:color="auto"/>
            <w:left w:val="none" w:sz="0" w:space="0" w:color="auto"/>
            <w:bottom w:val="none" w:sz="0" w:space="0" w:color="auto"/>
            <w:right w:val="none" w:sz="0" w:space="0" w:color="auto"/>
          </w:divBdr>
        </w:div>
        <w:div w:id="1017462994">
          <w:marLeft w:val="0"/>
          <w:marRight w:val="0"/>
          <w:marTop w:val="0"/>
          <w:marBottom w:val="0"/>
          <w:divBdr>
            <w:top w:val="none" w:sz="0" w:space="0" w:color="auto"/>
            <w:left w:val="none" w:sz="0" w:space="0" w:color="auto"/>
            <w:bottom w:val="none" w:sz="0" w:space="0" w:color="auto"/>
            <w:right w:val="none" w:sz="0" w:space="0" w:color="auto"/>
          </w:divBdr>
        </w:div>
        <w:div w:id="1174952630">
          <w:marLeft w:val="0"/>
          <w:marRight w:val="0"/>
          <w:marTop w:val="0"/>
          <w:marBottom w:val="0"/>
          <w:divBdr>
            <w:top w:val="none" w:sz="0" w:space="0" w:color="auto"/>
            <w:left w:val="none" w:sz="0" w:space="0" w:color="auto"/>
            <w:bottom w:val="none" w:sz="0" w:space="0" w:color="auto"/>
            <w:right w:val="none" w:sz="0" w:space="0" w:color="auto"/>
          </w:divBdr>
        </w:div>
        <w:div w:id="527647251">
          <w:marLeft w:val="0"/>
          <w:marRight w:val="0"/>
          <w:marTop w:val="0"/>
          <w:marBottom w:val="0"/>
          <w:divBdr>
            <w:top w:val="none" w:sz="0" w:space="0" w:color="auto"/>
            <w:left w:val="none" w:sz="0" w:space="0" w:color="auto"/>
            <w:bottom w:val="none" w:sz="0" w:space="0" w:color="auto"/>
            <w:right w:val="none" w:sz="0" w:space="0" w:color="auto"/>
          </w:divBdr>
        </w:div>
        <w:div w:id="1618095821">
          <w:marLeft w:val="0"/>
          <w:marRight w:val="0"/>
          <w:marTop w:val="0"/>
          <w:marBottom w:val="0"/>
          <w:divBdr>
            <w:top w:val="none" w:sz="0" w:space="0" w:color="auto"/>
            <w:left w:val="none" w:sz="0" w:space="0" w:color="auto"/>
            <w:bottom w:val="none" w:sz="0" w:space="0" w:color="auto"/>
            <w:right w:val="none" w:sz="0" w:space="0" w:color="auto"/>
          </w:divBdr>
        </w:div>
        <w:div w:id="72751434">
          <w:marLeft w:val="0"/>
          <w:marRight w:val="0"/>
          <w:marTop w:val="0"/>
          <w:marBottom w:val="0"/>
          <w:divBdr>
            <w:top w:val="none" w:sz="0" w:space="0" w:color="auto"/>
            <w:left w:val="none" w:sz="0" w:space="0" w:color="auto"/>
            <w:bottom w:val="none" w:sz="0" w:space="0" w:color="auto"/>
            <w:right w:val="none" w:sz="0" w:space="0" w:color="auto"/>
          </w:divBdr>
        </w:div>
        <w:div w:id="10968296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1AFBB-84B0-45C6-9204-A248C8F2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云海</dc:creator>
  <cp:lastModifiedBy>lenovo</cp:lastModifiedBy>
  <cp:revision>24</cp:revision>
  <cp:lastPrinted>2023-08-31T09:41:00Z</cp:lastPrinted>
  <dcterms:created xsi:type="dcterms:W3CDTF">2024-08-25T15:10:00Z</dcterms:created>
  <dcterms:modified xsi:type="dcterms:W3CDTF">2024-09-13T01:40:00Z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8FBD965195E348B0863EF54B76FCEA38</vt:lpwstr>
  </property>
</Properties>
</file>