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58C9" w14:textId="77777777" w:rsidR="00C0729B" w:rsidRDefault="00000000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186AD25E" w14:textId="77777777" w:rsidR="00C0729B" w:rsidRDefault="00000000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Hlk163836175"/>
      <w:r>
        <w:rPr>
          <w:rFonts w:ascii="方正小标宋简体" w:eastAsia="方正小标宋简体" w:hAnsi="Times New Roman" w:hint="eastAsia"/>
          <w:sz w:val="44"/>
          <w:szCs w:val="44"/>
        </w:rPr>
        <w:t>中国热带农业科学院2024年博士后招收计划表</w:t>
      </w:r>
      <w:bookmarkEnd w:id="0"/>
    </w:p>
    <w:p w14:paraId="55150E3A" w14:textId="77777777" w:rsidR="00C0729B" w:rsidRDefault="00C0729B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p w14:paraId="23CFBC1C" w14:textId="449DD6C9" w:rsidR="00C0729B" w:rsidRDefault="00C0729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27"/>
        <w:gridCol w:w="1433"/>
        <w:gridCol w:w="1486"/>
        <w:gridCol w:w="2676"/>
        <w:gridCol w:w="1335"/>
        <w:gridCol w:w="3050"/>
        <w:gridCol w:w="1398"/>
        <w:gridCol w:w="1769"/>
      </w:tblGrid>
      <w:tr w:rsidR="00C0729B" w:rsidRPr="00A94E43" w14:paraId="51B9DDC2" w14:textId="77777777" w:rsidTr="00A94E43">
        <w:trPr>
          <w:trHeight w:val="750"/>
          <w:jc w:val="center"/>
        </w:trPr>
        <w:tc>
          <w:tcPr>
            <w:tcW w:w="362" w:type="pct"/>
          </w:tcPr>
          <w:p w14:paraId="73704D5E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505" w:type="pct"/>
          </w:tcPr>
          <w:p w14:paraId="36550F20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合作导师</w:t>
            </w:r>
          </w:p>
        </w:tc>
        <w:tc>
          <w:tcPr>
            <w:tcW w:w="524" w:type="pct"/>
          </w:tcPr>
          <w:p w14:paraId="783221C1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研究方向</w:t>
            </w:r>
          </w:p>
        </w:tc>
        <w:tc>
          <w:tcPr>
            <w:tcW w:w="943" w:type="pct"/>
          </w:tcPr>
          <w:p w14:paraId="3645CEDE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岗位职责及任务</w:t>
            </w:r>
          </w:p>
        </w:tc>
        <w:tc>
          <w:tcPr>
            <w:tcW w:w="471" w:type="pct"/>
          </w:tcPr>
          <w:p w14:paraId="2F1DE7E7" w14:textId="77777777" w:rsidR="00C0729B" w:rsidRPr="00A94E43" w:rsidRDefault="00000000" w:rsidP="00A94E43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招收人数</w:t>
            </w:r>
          </w:p>
        </w:tc>
        <w:tc>
          <w:tcPr>
            <w:tcW w:w="1075" w:type="pct"/>
          </w:tcPr>
          <w:p w14:paraId="295646CF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招收条件</w:t>
            </w:r>
          </w:p>
        </w:tc>
        <w:tc>
          <w:tcPr>
            <w:tcW w:w="493" w:type="pct"/>
          </w:tcPr>
          <w:p w14:paraId="6DE74E62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624" w:type="pct"/>
          </w:tcPr>
          <w:p w14:paraId="5DB707FA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A94E43">
              <w:rPr>
                <w:rFonts w:ascii="Times New Roman" w:eastAsia="黑体" w:hAnsi="Times New Roman" w:cs="Times New Roman"/>
                <w:sz w:val="28"/>
                <w:szCs w:val="28"/>
              </w:rPr>
              <w:t>联系方式</w:t>
            </w:r>
          </w:p>
        </w:tc>
      </w:tr>
      <w:tr w:rsidR="00C0729B" w:rsidRPr="00A94E43" w14:paraId="36457328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627D3072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505" w:type="pct"/>
            <w:vAlign w:val="center"/>
          </w:tcPr>
          <w:p w14:paraId="77B85E80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吕仁龙</w:t>
            </w:r>
          </w:p>
        </w:tc>
        <w:tc>
          <w:tcPr>
            <w:tcW w:w="524" w:type="pct"/>
            <w:vAlign w:val="center"/>
          </w:tcPr>
          <w:p w14:paraId="770E5393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动物营养与饲料学</w:t>
            </w:r>
          </w:p>
        </w:tc>
        <w:tc>
          <w:tcPr>
            <w:tcW w:w="943" w:type="pct"/>
            <w:vAlign w:val="center"/>
          </w:tcPr>
          <w:p w14:paraId="7BA93100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熟悉反刍动物营养代谢机理和相关代谢实验技术，需完成相关动物实验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项。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具有另辟蹊径，巧妙设计具有引领性试验的能力。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发表高水平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SCI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文章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篇以上（二区以上）</w:t>
            </w:r>
          </w:p>
        </w:tc>
        <w:tc>
          <w:tcPr>
            <w:tcW w:w="471" w:type="pct"/>
            <w:vAlign w:val="center"/>
          </w:tcPr>
          <w:p w14:paraId="24C9BDEB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075" w:type="pct"/>
            <w:vAlign w:val="center"/>
          </w:tcPr>
          <w:p w14:paraId="6A87B005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英语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级以上。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博士期间至少发表过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篇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SCI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熟悉饲料产业，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对热带农业具有兴趣。</w:t>
            </w:r>
          </w:p>
        </w:tc>
        <w:tc>
          <w:tcPr>
            <w:tcW w:w="493" w:type="pct"/>
            <w:vAlign w:val="center"/>
          </w:tcPr>
          <w:p w14:paraId="72788CE0" w14:textId="77777777" w:rsidR="00C0729B" w:rsidRPr="00A94E43" w:rsidRDefault="00000000">
            <w:pPr>
              <w:spacing w:line="560" w:lineRule="exact"/>
              <w:ind w:firstLineChars="100" w:firstLine="210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吕仁龙</w:t>
            </w:r>
          </w:p>
        </w:tc>
        <w:tc>
          <w:tcPr>
            <w:tcW w:w="624" w:type="pct"/>
            <w:vAlign w:val="center"/>
          </w:tcPr>
          <w:p w14:paraId="15C15E25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18889938005</w:t>
            </w:r>
          </w:p>
        </w:tc>
      </w:tr>
      <w:tr w:rsidR="00C0729B" w:rsidRPr="00A94E43" w14:paraId="5866E5C0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215F8479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505" w:type="pct"/>
            <w:vAlign w:val="center"/>
          </w:tcPr>
          <w:p w14:paraId="6869DF9C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郇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恒福</w:t>
            </w:r>
          </w:p>
        </w:tc>
        <w:tc>
          <w:tcPr>
            <w:tcW w:w="524" w:type="pct"/>
            <w:vAlign w:val="center"/>
          </w:tcPr>
          <w:p w14:paraId="40B452B7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绿肥栽培利用</w:t>
            </w:r>
          </w:p>
        </w:tc>
        <w:tc>
          <w:tcPr>
            <w:tcW w:w="943" w:type="pct"/>
            <w:vAlign w:val="center"/>
          </w:tcPr>
          <w:p w14:paraId="60D617A9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针对绿肥的轮作、间作模式开展绿肥培肥土壤的效应机制</w:t>
            </w:r>
          </w:p>
        </w:tc>
        <w:tc>
          <w:tcPr>
            <w:tcW w:w="471" w:type="pct"/>
            <w:vAlign w:val="center"/>
          </w:tcPr>
          <w:p w14:paraId="10569ECA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075" w:type="pct"/>
            <w:vAlign w:val="center"/>
          </w:tcPr>
          <w:p w14:paraId="6616708A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具有独立开展绿肥培肥效应研究的能力，土壤生物学、生态学或者化学背景，已经发表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SCI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论文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1-2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篇</w:t>
            </w:r>
          </w:p>
        </w:tc>
        <w:tc>
          <w:tcPr>
            <w:tcW w:w="493" w:type="pct"/>
            <w:vAlign w:val="center"/>
          </w:tcPr>
          <w:p w14:paraId="05E85114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郇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恒福</w:t>
            </w:r>
          </w:p>
        </w:tc>
        <w:tc>
          <w:tcPr>
            <w:tcW w:w="624" w:type="pct"/>
            <w:vAlign w:val="center"/>
          </w:tcPr>
          <w:p w14:paraId="3C7B11CE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13698944037</w:t>
            </w:r>
          </w:p>
        </w:tc>
      </w:tr>
      <w:tr w:rsidR="00C0729B" w:rsidRPr="00A94E43" w14:paraId="21823907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7E88CF63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505" w:type="pct"/>
            <w:vAlign w:val="center"/>
          </w:tcPr>
          <w:p w14:paraId="61890498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于福来</w:t>
            </w:r>
          </w:p>
        </w:tc>
        <w:tc>
          <w:tcPr>
            <w:tcW w:w="524" w:type="pct"/>
            <w:vAlign w:val="center"/>
          </w:tcPr>
          <w:p w14:paraId="60823054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热带药用植物次生代谢调控</w:t>
            </w:r>
          </w:p>
        </w:tc>
        <w:tc>
          <w:tcPr>
            <w:tcW w:w="943" w:type="pct"/>
            <w:vAlign w:val="center"/>
          </w:tcPr>
          <w:p w14:paraId="7D85030B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利用基因组学、</w:t>
            </w: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转录组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学、</w:t>
            </w: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代谢组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学、微生物组学等手段开展热带药用植物品质性状形成的遗传学基础与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调控网络。</w:t>
            </w:r>
          </w:p>
        </w:tc>
        <w:tc>
          <w:tcPr>
            <w:tcW w:w="471" w:type="pct"/>
            <w:vAlign w:val="center"/>
          </w:tcPr>
          <w:p w14:paraId="72D2B8DA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lastRenderedPageBreak/>
              <w:t>1</w:t>
            </w:r>
          </w:p>
        </w:tc>
        <w:tc>
          <w:tcPr>
            <w:tcW w:w="1075" w:type="pct"/>
            <w:vAlign w:val="center"/>
          </w:tcPr>
          <w:p w14:paraId="190A66C7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热爱科研，善于思考，敢于创新，具有较好的沟通能力和团队精神。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 xml:space="preserve"> 2.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近三年获得博士学位，专业为中药学、园艺学、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分子生物学、基因组学、作物学等相关专业。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 xml:space="preserve"> 3.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近三年内以第一作者发表中科院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JCR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二区以及以上的学术研究论文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篇。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4.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具有良好的英文阅读、沟通及写作能力；能独立撰写英文论文，能够熟练跟踪专业文献和掌握相关领域的国际前沿研究动态。</w:t>
            </w:r>
          </w:p>
        </w:tc>
        <w:tc>
          <w:tcPr>
            <w:tcW w:w="493" w:type="pct"/>
            <w:vAlign w:val="center"/>
          </w:tcPr>
          <w:p w14:paraId="3F15A334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于福来</w:t>
            </w:r>
          </w:p>
        </w:tc>
        <w:tc>
          <w:tcPr>
            <w:tcW w:w="624" w:type="pct"/>
            <w:vAlign w:val="center"/>
          </w:tcPr>
          <w:p w14:paraId="3C22E399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13637694927</w:t>
            </w:r>
          </w:p>
        </w:tc>
      </w:tr>
      <w:tr w:rsidR="00C0729B" w:rsidRPr="00A94E43" w14:paraId="55996D2E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1BD29038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505" w:type="pct"/>
            <w:vAlign w:val="center"/>
          </w:tcPr>
          <w:p w14:paraId="77F3838A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陈松笔</w:t>
            </w:r>
            <w:proofErr w:type="gramEnd"/>
          </w:p>
        </w:tc>
        <w:tc>
          <w:tcPr>
            <w:tcW w:w="524" w:type="pct"/>
            <w:vAlign w:val="center"/>
          </w:tcPr>
          <w:p w14:paraId="540A451C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木薯种质资源精准评价及基因发掘</w:t>
            </w:r>
          </w:p>
        </w:tc>
        <w:tc>
          <w:tcPr>
            <w:tcW w:w="943" w:type="pct"/>
            <w:vAlign w:val="center"/>
          </w:tcPr>
          <w:p w14:paraId="290A264E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开展木薯种质资源精准评价，利用基因编辑与分子设计育种等技术创制木薯新种质。精准评价木薯种质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200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份以上，创制木薯新种质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5-6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份。</w:t>
            </w:r>
          </w:p>
        </w:tc>
        <w:tc>
          <w:tcPr>
            <w:tcW w:w="471" w:type="pct"/>
            <w:vAlign w:val="center"/>
          </w:tcPr>
          <w:p w14:paraId="056C3DBB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075" w:type="pct"/>
            <w:vAlign w:val="center"/>
          </w:tcPr>
          <w:p w14:paraId="2488D5AC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获得博士学位，一般年龄不超过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周岁，特别优秀的可适当放宽到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周岁。</w:t>
            </w:r>
          </w:p>
        </w:tc>
        <w:tc>
          <w:tcPr>
            <w:tcW w:w="493" w:type="pct"/>
            <w:vAlign w:val="center"/>
          </w:tcPr>
          <w:p w14:paraId="3079FDCE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陈松笔</w:t>
            </w:r>
            <w:proofErr w:type="gramEnd"/>
          </w:p>
        </w:tc>
        <w:tc>
          <w:tcPr>
            <w:tcW w:w="624" w:type="pct"/>
            <w:vAlign w:val="center"/>
          </w:tcPr>
          <w:p w14:paraId="530A84E7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  <w:lang w:bidi="ar"/>
              </w:rPr>
              <w:t>15120690896</w:t>
            </w:r>
          </w:p>
        </w:tc>
      </w:tr>
      <w:tr w:rsidR="00C0729B" w:rsidRPr="00A94E43" w14:paraId="60294F6F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79FE60B0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505" w:type="pct"/>
            <w:vAlign w:val="center"/>
          </w:tcPr>
          <w:p w14:paraId="2ED03E1E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李敬阳</w:t>
            </w:r>
          </w:p>
        </w:tc>
        <w:tc>
          <w:tcPr>
            <w:tcW w:w="524" w:type="pct"/>
            <w:vAlign w:val="center"/>
          </w:tcPr>
          <w:p w14:paraId="05EBDA3F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香蕉资源与育种</w:t>
            </w:r>
          </w:p>
        </w:tc>
        <w:tc>
          <w:tcPr>
            <w:tcW w:w="943" w:type="pct"/>
          </w:tcPr>
          <w:p w14:paraId="44205217" w14:textId="77777777" w:rsidR="00C0729B" w:rsidRPr="00A94E43" w:rsidRDefault="0000000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深入探究香蕉育种的关键技术，包括杂交组合育种、基因编辑技术在香蕉育种中的应用、育种新方法的开发等，提升香蕉育种效率和质量。</w:t>
            </w:r>
          </w:p>
        </w:tc>
        <w:tc>
          <w:tcPr>
            <w:tcW w:w="471" w:type="pct"/>
            <w:vAlign w:val="center"/>
          </w:tcPr>
          <w:p w14:paraId="26FA26D5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075" w:type="pct"/>
          </w:tcPr>
          <w:p w14:paraId="65B07120" w14:textId="77777777" w:rsidR="00C0729B" w:rsidRPr="00A94E43" w:rsidRDefault="00000000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具有植物遗传育种、生物技术或相关专业的博士学位；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在香蕉资源与育种领域有一定的研究经验和专业知识；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熟练掌握分子标记技术、基因编辑技术等现代生物技术手段；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4.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具有较强的团队合作意识和沟通能力，有责任心和抗压能力；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5.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发表过相关领域的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>SCI</w:t>
            </w:r>
            <w:r w:rsidRPr="00A94E43">
              <w:rPr>
                <w:rFonts w:ascii="Times New Roman" w:eastAsia="仿宋_GB2312" w:hAnsi="Times New Roman" w:cs="Times New Roman"/>
                <w:szCs w:val="21"/>
              </w:rPr>
              <w:t xml:space="preserve">论文者优先考虑。　</w:t>
            </w:r>
          </w:p>
        </w:tc>
        <w:tc>
          <w:tcPr>
            <w:tcW w:w="493" w:type="pct"/>
            <w:vAlign w:val="center"/>
          </w:tcPr>
          <w:p w14:paraId="3CF0B7DC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李敬阳</w:t>
            </w:r>
          </w:p>
        </w:tc>
        <w:tc>
          <w:tcPr>
            <w:tcW w:w="624" w:type="pct"/>
            <w:vAlign w:val="center"/>
          </w:tcPr>
          <w:p w14:paraId="79CA4796" w14:textId="77777777" w:rsidR="00C0729B" w:rsidRPr="00A94E43" w:rsidRDefault="00000000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13976800303</w:t>
            </w:r>
          </w:p>
        </w:tc>
      </w:tr>
      <w:tr w:rsidR="00C0729B" w:rsidRPr="00A94E43" w14:paraId="57CAA823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2BD93E9A" w14:textId="40393EB2" w:rsidR="00C0729B" w:rsidRPr="00A94E43" w:rsidRDefault="00A94E4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lastRenderedPageBreak/>
              <w:t>6</w:t>
            </w:r>
          </w:p>
        </w:tc>
        <w:tc>
          <w:tcPr>
            <w:tcW w:w="505" w:type="pct"/>
            <w:vAlign w:val="center"/>
          </w:tcPr>
          <w:p w14:paraId="4843554A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徐立</w:t>
            </w:r>
          </w:p>
        </w:tc>
        <w:tc>
          <w:tcPr>
            <w:tcW w:w="524" w:type="pct"/>
            <w:vAlign w:val="center"/>
          </w:tcPr>
          <w:p w14:paraId="5A2BCC53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热带作物种质资源种质创制</w:t>
            </w:r>
          </w:p>
        </w:tc>
        <w:tc>
          <w:tcPr>
            <w:tcW w:w="943" w:type="pct"/>
            <w:vAlign w:val="center"/>
          </w:tcPr>
          <w:p w14:paraId="5D4A8130" w14:textId="77777777" w:rsidR="00C0729B" w:rsidRPr="00A94E43" w:rsidRDefault="00000000">
            <w:pPr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开展主要热带作物种质资源创制技术、基础理论的研究。</w:t>
            </w:r>
          </w:p>
        </w:tc>
        <w:tc>
          <w:tcPr>
            <w:tcW w:w="471" w:type="pct"/>
            <w:vAlign w:val="center"/>
          </w:tcPr>
          <w:p w14:paraId="0E4B0401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1075" w:type="pct"/>
            <w:vAlign w:val="center"/>
          </w:tcPr>
          <w:p w14:paraId="6EE54D9D" w14:textId="77777777" w:rsidR="00C0729B" w:rsidRPr="00A94E43" w:rsidRDefault="00000000">
            <w:pPr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不超过</w:t>
            </w:r>
            <w:r w:rsidRPr="00A94E43">
              <w:rPr>
                <w:rFonts w:ascii="Times New Roman" w:eastAsia="仿宋_GB2312" w:hAnsi="Times New Roman" w:cs="Times New Roman"/>
              </w:rPr>
              <w:t>35</w:t>
            </w:r>
            <w:r w:rsidRPr="00A94E43">
              <w:rPr>
                <w:rFonts w:ascii="Times New Roman" w:eastAsia="仿宋_GB2312" w:hAnsi="Times New Roman" w:cs="Times New Roman"/>
              </w:rPr>
              <w:t>岁，全脱产</w:t>
            </w:r>
          </w:p>
        </w:tc>
        <w:tc>
          <w:tcPr>
            <w:tcW w:w="493" w:type="pct"/>
            <w:vAlign w:val="center"/>
          </w:tcPr>
          <w:p w14:paraId="6DDF632A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李志英</w:t>
            </w:r>
          </w:p>
        </w:tc>
        <w:tc>
          <w:tcPr>
            <w:tcW w:w="624" w:type="pct"/>
            <w:vAlign w:val="center"/>
          </w:tcPr>
          <w:p w14:paraId="2DEC2816" w14:textId="77777777" w:rsidR="00C0729B" w:rsidRPr="00A94E43" w:rsidRDefault="00000000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94E43">
              <w:rPr>
                <w:rFonts w:ascii="Times New Roman" w:eastAsia="仿宋_GB2312" w:hAnsi="Times New Roman" w:cs="Times New Roman"/>
              </w:rPr>
              <w:t>13807558692</w:t>
            </w:r>
          </w:p>
        </w:tc>
      </w:tr>
      <w:tr w:rsidR="00C0729B" w:rsidRPr="00A94E43" w14:paraId="099059B3" w14:textId="77777777" w:rsidTr="00A94E43">
        <w:trPr>
          <w:trHeight w:val="737"/>
          <w:jc w:val="center"/>
        </w:trPr>
        <w:tc>
          <w:tcPr>
            <w:tcW w:w="362" w:type="pct"/>
            <w:vAlign w:val="center"/>
          </w:tcPr>
          <w:p w14:paraId="14A11FE2" w14:textId="6F271BC9" w:rsidR="00C0729B" w:rsidRPr="00A94E43" w:rsidRDefault="00A94E43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505" w:type="pct"/>
            <w:vAlign w:val="center"/>
          </w:tcPr>
          <w:p w14:paraId="0450DA6D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徐铁山</w:t>
            </w:r>
          </w:p>
        </w:tc>
        <w:tc>
          <w:tcPr>
            <w:tcW w:w="524" w:type="pct"/>
            <w:vAlign w:val="center"/>
          </w:tcPr>
          <w:p w14:paraId="2CD8395A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嘉积鸭经济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性状遗传解析与生物育种</w:t>
            </w:r>
          </w:p>
        </w:tc>
        <w:tc>
          <w:tcPr>
            <w:tcW w:w="943" w:type="pct"/>
            <w:vAlign w:val="center"/>
          </w:tcPr>
          <w:p w14:paraId="7E1CFC8C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解析</w:t>
            </w: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嘉积鸭优势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特色性状的遗传学基础，开发高效的</w:t>
            </w:r>
            <w:proofErr w:type="gramStart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嘉积鸭</w:t>
            </w:r>
            <w:proofErr w:type="gramEnd"/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生物育种技术并应用于选育过程</w:t>
            </w:r>
          </w:p>
        </w:tc>
        <w:tc>
          <w:tcPr>
            <w:tcW w:w="471" w:type="pct"/>
            <w:vAlign w:val="center"/>
          </w:tcPr>
          <w:p w14:paraId="3911724F" w14:textId="77777777" w:rsidR="00C0729B" w:rsidRPr="00A94E43" w:rsidRDefault="00000000" w:rsidP="00A94E4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075" w:type="pct"/>
            <w:vAlign w:val="center"/>
          </w:tcPr>
          <w:p w14:paraId="6D5B0674" w14:textId="77777777" w:rsidR="00C0729B" w:rsidRPr="00A94E43" w:rsidRDefault="0000000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符合中国热带农业科学院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“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关于报送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 xml:space="preserve"> 2024 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年博士后招收计划的通知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”</w:t>
            </w: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要求</w:t>
            </w:r>
          </w:p>
        </w:tc>
        <w:tc>
          <w:tcPr>
            <w:tcW w:w="493" w:type="pct"/>
            <w:vAlign w:val="center"/>
          </w:tcPr>
          <w:p w14:paraId="58139476" w14:textId="77777777" w:rsidR="00C0729B" w:rsidRPr="00A94E43" w:rsidRDefault="00000000">
            <w:pPr>
              <w:spacing w:line="560" w:lineRule="exact"/>
              <w:ind w:firstLineChars="100" w:firstLine="21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szCs w:val="21"/>
              </w:rPr>
              <w:t>徐铁山</w:t>
            </w:r>
          </w:p>
        </w:tc>
        <w:tc>
          <w:tcPr>
            <w:tcW w:w="624" w:type="pct"/>
            <w:vAlign w:val="center"/>
          </w:tcPr>
          <w:p w14:paraId="02336AAE" w14:textId="77777777" w:rsidR="00C0729B" w:rsidRPr="00A94E43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94E43">
              <w:rPr>
                <w:rFonts w:ascii="Times New Roman" w:eastAsia="仿宋_GB2312" w:hAnsi="Times New Roman" w:cs="Times New Roman"/>
                <w:color w:val="000000"/>
                <w:szCs w:val="21"/>
              </w:rPr>
              <w:t>18708948399</w:t>
            </w:r>
          </w:p>
        </w:tc>
      </w:tr>
    </w:tbl>
    <w:p w14:paraId="01CDDC42" w14:textId="0A5028C8" w:rsidR="00C0729B" w:rsidRDefault="00C0729B">
      <w:pPr>
        <w:rPr>
          <w:rFonts w:eastAsia="仿宋_GB2312"/>
        </w:rPr>
      </w:pPr>
    </w:p>
    <w:sectPr w:rsidR="00C072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DCED" w14:textId="77777777" w:rsidR="00527669" w:rsidRDefault="00527669" w:rsidP="00A94E43">
      <w:r>
        <w:separator/>
      </w:r>
    </w:p>
  </w:endnote>
  <w:endnote w:type="continuationSeparator" w:id="0">
    <w:p w14:paraId="45169B91" w14:textId="77777777" w:rsidR="00527669" w:rsidRDefault="00527669" w:rsidP="00A9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9620" w14:textId="77777777" w:rsidR="00527669" w:rsidRDefault="00527669" w:rsidP="00A94E43">
      <w:r>
        <w:separator/>
      </w:r>
    </w:p>
  </w:footnote>
  <w:footnote w:type="continuationSeparator" w:id="0">
    <w:p w14:paraId="115BE5C7" w14:textId="77777777" w:rsidR="00527669" w:rsidRDefault="00527669" w:rsidP="00A9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EzOTkwMjNhNmZhMmMxZGMzN2M3ZmU4NDQwNTU1ZmIifQ=="/>
  </w:docVars>
  <w:rsids>
    <w:rsidRoot w:val="00B42A17"/>
    <w:rsid w:val="00527669"/>
    <w:rsid w:val="005514B7"/>
    <w:rsid w:val="008D3370"/>
    <w:rsid w:val="00A94E43"/>
    <w:rsid w:val="00B42A17"/>
    <w:rsid w:val="00C0729B"/>
    <w:rsid w:val="407B6A78"/>
    <w:rsid w:val="44A02295"/>
    <w:rsid w:val="4CFB05CA"/>
    <w:rsid w:val="4E98060A"/>
    <w:rsid w:val="6B0420A3"/>
    <w:rsid w:val="75B4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B8F4E"/>
  <w15:docId w15:val="{BBA6E6D7-8F97-4ED1-BB7E-C44A6F84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E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4E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4E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张培松</dc:creator>
  <cp:lastModifiedBy>Lenovo</cp:lastModifiedBy>
  <cp:revision>2</cp:revision>
  <dcterms:created xsi:type="dcterms:W3CDTF">2022-03-11T01:38:00Z</dcterms:created>
  <dcterms:modified xsi:type="dcterms:W3CDTF">2024-04-12T09:44:00Z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631F5BD71E324E26A640225551BCDACE_13</vt:lpwstr>
  </property>
</Properties>
</file>