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jc w:val="center"/>
        <w:textAlignment w:val="auto"/>
        <w:outlineLvl w:val="0"/>
        <w:rPr>
          <w:rFonts w:hAnsi="宋体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kern w:val="0"/>
          <w:sz w:val="44"/>
          <w:szCs w:val="44"/>
        </w:rPr>
        <w:t>合同条款</w:t>
      </w:r>
    </w:p>
    <w:p>
      <w:pPr>
        <w:widowControl w:val="0"/>
        <w:autoSpaceDE w:val="0"/>
        <w:autoSpaceDN w:val="0"/>
        <w:spacing w:line="360" w:lineRule="auto"/>
        <w:ind w:left="181" w:firstLine="420"/>
        <w:textAlignment w:val="auto"/>
        <w:rPr>
          <w:sz w:val="24"/>
          <w:szCs w:val="20"/>
        </w:rPr>
      </w:pPr>
    </w:p>
    <w:p>
      <w:pPr>
        <w:widowControl w:val="0"/>
        <w:spacing w:before="19" w:line="360" w:lineRule="auto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甲方: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u w:val="single"/>
        </w:rPr>
        <w:t xml:space="preserve">                            </w:t>
      </w:r>
    </w:p>
    <w:p>
      <w:pPr>
        <w:widowControl w:val="0"/>
        <w:spacing w:before="19" w:line="360" w:lineRule="auto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乙方: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u w:val="single"/>
        </w:rPr>
        <w:t xml:space="preserve">                            </w:t>
      </w:r>
    </w:p>
    <w:p>
      <w:pPr>
        <w:widowControl w:val="0"/>
        <w:snapToGrid w:val="0"/>
        <w:spacing w:before="19" w:line="360" w:lineRule="auto"/>
        <w:ind w:firstLine="528" w:firstLineChars="200"/>
        <w:textAlignment w:val="auto"/>
        <w:rPr>
          <w:rFonts w:ascii="宋体" w:hAnsi="宋体"/>
          <w:sz w:val="24"/>
        </w:rPr>
      </w:pPr>
    </w:p>
    <w:p>
      <w:pPr>
        <w:widowControl w:val="0"/>
        <w:snapToGrid w:val="0"/>
        <w:spacing w:before="19" w:line="360" w:lineRule="auto"/>
        <w:ind w:firstLine="528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甲乙双方根据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 xml:space="preserve">项目询价采购结果及询价文件的要求,经协商一致,达成以下协议： </w:t>
      </w:r>
    </w:p>
    <w:p>
      <w:pPr>
        <w:widowControl w:val="0"/>
        <w:snapToGrid w:val="0"/>
        <w:spacing w:before="19" w:line="360" w:lineRule="auto"/>
        <w:ind w:firstLine="517" w:firstLineChars="196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一、服务内容</w:t>
      </w:r>
    </w:p>
    <w:p>
      <w:pPr>
        <w:widowControl w:val="0"/>
        <w:tabs>
          <w:tab w:val="left" w:pos="1980"/>
        </w:tabs>
        <w:snapToGrid w:val="0"/>
        <w:spacing w:line="360" w:lineRule="auto"/>
        <w:ind w:firstLine="528" w:firstLineChars="200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widowControl w:val="0"/>
        <w:snapToGrid w:val="0"/>
        <w:spacing w:line="360" w:lineRule="auto"/>
        <w:ind w:firstLine="517" w:firstLineChars="196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二、合同金额</w:t>
      </w:r>
    </w:p>
    <w:p>
      <w:pPr>
        <w:widowControl w:val="0"/>
        <w:snapToGrid w:val="0"/>
        <w:spacing w:line="360" w:lineRule="auto"/>
        <w:ind w:firstLine="458" w:firstLineChars="196"/>
        <w:textAlignment w:val="auto"/>
        <w:rPr>
          <w:rStyle w:val="15"/>
          <w:kern w:val="0"/>
        </w:rPr>
      </w:pPr>
      <w:r>
        <w:rPr>
          <w:rStyle w:val="15"/>
          <w:rFonts w:hint="eastAsia"/>
          <w:kern w:val="0"/>
        </w:rPr>
        <w:t>1</w:t>
      </w:r>
      <w:r>
        <w:rPr>
          <w:rStyle w:val="15"/>
          <w:kern w:val="0"/>
        </w:rPr>
        <w:t>.合同总额：币种</w:t>
      </w:r>
      <w:r>
        <w:rPr>
          <w:rStyle w:val="15"/>
          <w:rFonts w:hint="eastAsia"/>
          <w:kern w:val="0"/>
        </w:rPr>
        <w:t>为人民币，小写：</w:t>
      </w:r>
      <w:r>
        <w:rPr>
          <w:rStyle w:val="15"/>
          <w:rFonts w:hint="eastAsia"/>
          <w:kern w:val="0"/>
          <w:u w:val="single"/>
        </w:rPr>
        <w:t xml:space="preserve"> </w:t>
      </w:r>
      <w:r>
        <w:rPr>
          <w:rStyle w:val="15"/>
          <w:kern w:val="0"/>
          <w:u w:val="single"/>
        </w:rPr>
        <w:t xml:space="preserve">            </w:t>
      </w:r>
      <w:r>
        <w:rPr>
          <w:rStyle w:val="15"/>
          <w:rFonts w:hint="eastAsia"/>
          <w:kern w:val="0"/>
        </w:rPr>
        <w:t>；大写：</w:t>
      </w:r>
      <w:r>
        <w:rPr>
          <w:rStyle w:val="15"/>
          <w:rFonts w:hint="eastAsia"/>
          <w:kern w:val="0"/>
          <w:u w:val="single"/>
        </w:rPr>
        <w:t xml:space="preserve"> </w:t>
      </w:r>
      <w:r>
        <w:rPr>
          <w:rStyle w:val="15"/>
          <w:kern w:val="0"/>
          <w:u w:val="single"/>
        </w:rPr>
        <w:t xml:space="preserve">               </w:t>
      </w:r>
      <w:r>
        <w:rPr>
          <w:rStyle w:val="15"/>
          <w:rFonts w:hint="eastAsia"/>
          <w:kern w:val="0"/>
        </w:rPr>
        <w:t>。</w:t>
      </w:r>
    </w:p>
    <w:p>
      <w:pPr>
        <w:spacing w:line="360" w:lineRule="auto"/>
        <w:ind w:firstLine="458" w:firstLineChars="196"/>
        <w:rPr>
          <w:rStyle w:val="15"/>
          <w:rFonts w:ascii="宋体" w:hAnsi="宋体"/>
          <w:sz w:val="24"/>
        </w:rPr>
      </w:pPr>
      <w:r>
        <w:rPr>
          <w:rStyle w:val="15"/>
          <w:rFonts w:hint="eastAsia"/>
          <w:kern w:val="0"/>
        </w:rPr>
        <w:t>2</w:t>
      </w:r>
      <w:r>
        <w:rPr>
          <w:rStyle w:val="15"/>
          <w:kern w:val="0"/>
        </w:rPr>
        <w:t>.</w:t>
      </w:r>
      <w:r>
        <w:rPr>
          <w:rStyle w:val="15"/>
          <w:rFonts w:hint="eastAsia"/>
          <w:kern w:val="0"/>
        </w:rPr>
        <w:t>合同总额包括</w:t>
      </w:r>
      <w:r>
        <w:rPr>
          <w:rStyle w:val="15"/>
          <w:rFonts w:ascii="宋体" w:hAnsi="宋体"/>
          <w:sz w:val="24"/>
        </w:rPr>
        <w:t>完成该</w:t>
      </w:r>
      <w:r>
        <w:rPr>
          <w:rStyle w:val="15"/>
          <w:rFonts w:hint="eastAsia" w:ascii="宋体" w:hAnsi="宋体"/>
          <w:sz w:val="24"/>
        </w:rPr>
        <w:t>运输过程</w:t>
      </w:r>
      <w:r>
        <w:rPr>
          <w:rStyle w:val="15"/>
          <w:rFonts w:ascii="宋体" w:hAnsi="宋体"/>
          <w:sz w:val="24"/>
        </w:rPr>
        <w:t>所需</w:t>
      </w:r>
      <w:r>
        <w:rPr>
          <w:rStyle w:val="15"/>
          <w:rFonts w:hint="eastAsia" w:ascii="宋体" w:hAnsi="宋体"/>
          <w:sz w:val="24"/>
        </w:rPr>
        <w:t>所有费用，包括装卸费、运输费、</w:t>
      </w:r>
      <w:r>
        <w:rPr>
          <w:rStyle w:val="15"/>
          <w:rFonts w:ascii="宋体" w:hAnsi="宋体"/>
          <w:sz w:val="24"/>
        </w:rPr>
        <w:t>管理费、</w:t>
      </w:r>
      <w:r>
        <w:rPr>
          <w:rStyle w:val="15"/>
          <w:rFonts w:hint="eastAsia" w:ascii="宋体" w:hAnsi="宋体"/>
          <w:sz w:val="24"/>
        </w:rPr>
        <w:t>保险</w:t>
      </w:r>
      <w:r>
        <w:rPr>
          <w:rStyle w:val="15"/>
          <w:rFonts w:ascii="宋体" w:hAnsi="宋体"/>
          <w:sz w:val="24"/>
        </w:rPr>
        <w:t>、税金、政策性文件规定等各项应有费</w:t>
      </w:r>
      <w:r>
        <w:rPr>
          <w:rStyle w:val="15"/>
          <w:rFonts w:hint="eastAsia" w:ascii="宋体" w:hAnsi="宋体"/>
          <w:sz w:val="24"/>
        </w:rPr>
        <w:t>用。</w:t>
      </w:r>
    </w:p>
    <w:p>
      <w:pPr>
        <w:widowControl w:val="0"/>
        <w:snapToGrid w:val="0"/>
        <w:spacing w:line="360" w:lineRule="auto"/>
        <w:ind w:firstLine="517" w:firstLineChars="196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三、服务验收标准</w:t>
      </w:r>
    </w:p>
    <w:p>
      <w:pPr>
        <w:widowControl w:val="0"/>
        <w:snapToGrid w:val="0"/>
        <w:spacing w:line="360" w:lineRule="auto"/>
        <w:ind w:firstLine="458" w:firstLineChars="196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运输设备完好无损，按合同要求准时送达。</w:t>
      </w:r>
    </w:p>
    <w:p>
      <w:pPr>
        <w:widowControl w:val="0"/>
        <w:snapToGrid w:val="0"/>
        <w:spacing w:line="360" w:lineRule="auto"/>
        <w:ind w:firstLine="517" w:firstLineChars="196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四、付款方式</w:t>
      </w:r>
    </w:p>
    <w:p>
      <w:pPr>
        <w:widowControl w:val="0"/>
        <w:snapToGrid w:val="0"/>
        <w:spacing w:line="360" w:lineRule="auto"/>
        <w:ind w:firstLine="458" w:firstLineChars="196"/>
        <w:textAlignment w:val="auto"/>
        <w:rPr>
          <w:rStyle w:val="15"/>
          <w:rFonts w:ascii="宋体" w:hAnsi="宋体"/>
          <w:b/>
          <w:sz w:val="24"/>
        </w:rPr>
      </w:pPr>
      <w:r>
        <w:rPr>
          <w:rStyle w:val="15"/>
          <w:rFonts w:hint="eastAsia"/>
          <w:kern w:val="0"/>
        </w:rPr>
        <w:t>合同签订</w:t>
      </w:r>
      <w:r>
        <w:rPr>
          <w:rStyle w:val="15"/>
          <w:rFonts w:ascii="宋体" w:hAnsi="宋体"/>
          <w:kern w:val="0"/>
          <w:sz w:val="24"/>
        </w:rPr>
        <w:t>5个工作日内支付</w:t>
      </w:r>
      <w:r>
        <w:rPr>
          <w:rStyle w:val="15"/>
          <w:rFonts w:hint="eastAsia" w:ascii="宋体" w:hAnsi="宋体"/>
          <w:kern w:val="0"/>
          <w:sz w:val="24"/>
        </w:rPr>
        <w:t>，甲方向乙方支付6</w:t>
      </w:r>
      <w:r>
        <w:rPr>
          <w:rStyle w:val="15"/>
          <w:rFonts w:ascii="宋体" w:hAnsi="宋体"/>
          <w:kern w:val="0"/>
          <w:sz w:val="24"/>
        </w:rPr>
        <w:t>0</w:t>
      </w:r>
      <w:r>
        <w:rPr>
          <w:rStyle w:val="15"/>
          <w:rFonts w:hint="eastAsia" w:ascii="宋体" w:hAnsi="宋体"/>
          <w:kern w:val="0"/>
          <w:sz w:val="24"/>
        </w:rPr>
        <w:t>%预付款；</w:t>
      </w:r>
      <w:r>
        <w:rPr>
          <w:rStyle w:val="15"/>
          <w:rFonts w:ascii="宋体" w:hAnsi="宋体"/>
          <w:kern w:val="0"/>
          <w:sz w:val="24"/>
        </w:rPr>
        <w:t>其余</w:t>
      </w:r>
      <w:r>
        <w:rPr>
          <w:rStyle w:val="15"/>
          <w:rFonts w:hint="eastAsia" w:ascii="宋体" w:hAnsi="宋体"/>
          <w:kern w:val="0"/>
          <w:sz w:val="24"/>
        </w:rPr>
        <w:t>4</w:t>
      </w:r>
      <w:r>
        <w:rPr>
          <w:rStyle w:val="15"/>
          <w:rFonts w:ascii="宋体" w:hAnsi="宋体"/>
          <w:kern w:val="0"/>
          <w:sz w:val="24"/>
        </w:rPr>
        <w:t>0</w:t>
      </w:r>
      <w:r>
        <w:rPr>
          <w:rStyle w:val="15"/>
          <w:rFonts w:hint="eastAsia" w:ascii="宋体" w:hAnsi="宋体"/>
          <w:kern w:val="0"/>
          <w:sz w:val="24"/>
        </w:rPr>
        <w:t>%款项在完成货物运输后，乙方提供全额国内正式发票给甲方，甲方在7个工作日内完成结算，以人民币结算</w:t>
      </w:r>
      <w:r>
        <w:rPr>
          <w:rStyle w:val="15"/>
          <w:rFonts w:ascii="宋体" w:hAnsi="宋体"/>
          <w:kern w:val="0"/>
          <w:sz w:val="24"/>
        </w:rPr>
        <w:t>。</w:t>
      </w:r>
    </w:p>
    <w:p>
      <w:pPr>
        <w:widowControl w:val="0"/>
        <w:snapToGrid w:val="0"/>
        <w:spacing w:line="360" w:lineRule="auto"/>
        <w:ind w:firstLine="517" w:firstLineChars="196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五、违约赔偿</w:t>
      </w:r>
    </w:p>
    <w:p>
      <w:pPr>
        <w:widowControl w:val="0"/>
        <w:snapToGrid w:val="0"/>
        <w:spacing w:line="360" w:lineRule="auto"/>
        <w:ind w:firstLine="528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1．如果货物丢失或损坏，乙方需按设备原价赔偿甲方损失。</w:t>
      </w:r>
    </w:p>
    <w:p>
      <w:pPr>
        <w:widowControl w:val="0"/>
        <w:snapToGrid w:val="0"/>
        <w:spacing w:line="360" w:lineRule="auto"/>
        <w:ind w:firstLine="528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如果乙方没有按照合同规定的时间交货和提供服务，甲方可从合同余款中扣除违约赔偿费，每延迟一个工作日迟交货物，按合同金额的0.5％计扣违约赔偿费。但违约赔偿费的最高限额为合同金额的10％。如果乙方延迟交货时间超过一个月，甲方有权终止合同，并按合同约定及法律规定追究乙方的违约责任。</w:t>
      </w:r>
    </w:p>
    <w:p>
      <w:pPr>
        <w:widowControl w:val="0"/>
        <w:snapToGrid w:val="0"/>
        <w:spacing w:line="360" w:lineRule="auto"/>
        <w:ind w:firstLine="528" w:firstLine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如果双方中任何一方由于战争、严重火灾、水灾、台风和地震以及其它经双方同意属于不可抗力的事故，致使合同履行受阻时，履行合同的期限应予以延长，延长的期限应相当于事故所影响的时间。</w:t>
      </w:r>
    </w:p>
    <w:p>
      <w:pPr>
        <w:widowControl w:val="0"/>
        <w:tabs>
          <w:tab w:val="left" w:pos="1980"/>
        </w:tabs>
        <w:adjustRightInd w:val="0"/>
        <w:snapToGrid w:val="0"/>
        <w:spacing w:line="360" w:lineRule="auto"/>
        <w:ind w:firstLine="517" w:firstLineChars="196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六、合同纠纷处理</w:t>
      </w:r>
    </w:p>
    <w:p>
      <w:pPr>
        <w:widowControl w:val="0"/>
        <w:tabs>
          <w:tab w:val="left" w:pos="1980"/>
        </w:tabs>
        <w:adjustRightInd w:val="0"/>
        <w:snapToGrid w:val="0"/>
        <w:spacing w:line="360" w:lineRule="auto"/>
        <w:ind w:firstLine="517" w:firstLineChars="196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本合同履行过程中发生纠纷，应协商解决，协商不成，可向人民法院提起诉讼解决。</w:t>
      </w:r>
    </w:p>
    <w:p>
      <w:pPr>
        <w:widowControl w:val="0"/>
        <w:tabs>
          <w:tab w:val="left" w:pos="1980"/>
        </w:tabs>
        <w:snapToGrid w:val="0"/>
        <w:spacing w:line="360" w:lineRule="auto"/>
        <w:ind w:firstLine="517" w:firstLineChars="196"/>
        <w:textAlignment w:val="auto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/>
          <w:b/>
          <w:sz w:val="24"/>
        </w:rPr>
        <w:t>七、合同生效：</w:t>
      </w:r>
      <w:r>
        <w:rPr>
          <w:rFonts w:hint="eastAsia" w:ascii="宋体" w:hAnsi="宋体" w:cs="宋体"/>
          <w:sz w:val="24"/>
          <w:lang w:val="zh-CN"/>
        </w:rPr>
        <w:t>本合同经甲乙双方各自指定的代表人签字和单位盖章后生效。</w:t>
      </w:r>
    </w:p>
    <w:p>
      <w:pPr>
        <w:widowControl w:val="0"/>
        <w:snapToGrid w:val="0"/>
        <w:spacing w:line="360" w:lineRule="auto"/>
        <w:ind w:firstLine="528" w:firstLineChars="200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八、其他</w:t>
      </w:r>
    </w:p>
    <w:p>
      <w:pPr>
        <w:spacing w:line="360" w:lineRule="auto"/>
        <w:ind w:firstLine="528" w:firstLineChars="200"/>
        <w:jc w:val="left"/>
        <w:rPr>
          <w:rFonts w:ascii="宋体" w:hAnsi="宋体" w:cs="Tms Rmn"/>
          <w:kern w:val="0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 w:cs="Tms Rmn"/>
          <w:kern w:val="0"/>
          <w:sz w:val="24"/>
        </w:rPr>
        <w:t xml:space="preserve"> 所有经一方或双方签署确认的文件（包括会议纪要、补充协议、往来信函）、招标投标文件和响应承诺文件、合同的附件及《中标通知书》均为本合同不可分割的有效组成部分，除非与本合同条款相冲突，与本合同具有同等的法律效力和履约义务，其生效日期为本合同签字盖章之日期。</w:t>
      </w:r>
    </w:p>
    <w:p>
      <w:pPr>
        <w:widowControl w:val="0"/>
        <w:snapToGrid w:val="0"/>
        <w:spacing w:line="360" w:lineRule="auto"/>
        <w:ind w:firstLine="528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本合同一式四份，甲方、乙方各执二份。</w:t>
      </w:r>
    </w:p>
    <w:p>
      <w:pPr>
        <w:widowControl w:val="0"/>
        <w:snapToGrid w:val="0"/>
        <w:spacing w:line="360" w:lineRule="auto"/>
        <w:ind w:firstLine="528" w:firstLineChars="200"/>
        <w:textAlignment w:val="auto"/>
        <w:rPr>
          <w:rFonts w:ascii="宋体" w:hAnsi="宋体"/>
          <w:sz w:val="24"/>
        </w:rPr>
      </w:pPr>
    </w:p>
    <w:p>
      <w:pPr>
        <w:widowControl w:val="0"/>
        <w:snapToGrid w:val="0"/>
        <w:spacing w:line="360" w:lineRule="auto"/>
        <w:ind w:firstLine="528" w:firstLineChars="200"/>
        <w:textAlignment w:val="auto"/>
        <w:rPr>
          <w:rFonts w:ascii="宋体" w:hAnsi="宋体"/>
          <w:sz w:val="24"/>
        </w:rPr>
      </w:pPr>
    </w:p>
    <w:p>
      <w:pPr>
        <w:widowControl w:val="0"/>
        <w:snapToGrid w:val="0"/>
        <w:spacing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甲方：</w:t>
      </w:r>
      <w:r>
        <w:rPr>
          <w:rFonts w:hint="eastAsia" w:ascii="宋体" w:hAnsi="宋体"/>
          <w:b/>
          <w:sz w:val="24"/>
          <w:u w:val="single"/>
        </w:rPr>
        <w:t xml:space="preserve">                   （盖章）</w:t>
      </w:r>
      <w:r>
        <w:rPr>
          <w:rFonts w:hint="eastAsia" w:ascii="宋体" w:hAnsi="宋体"/>
          <w:b/>
          <w:sz w:val="24"/>
        </w:rPr>
        <w:t xml:space="preserve">     乙方：</w:t>
      </w:r>
      <w:r>
        <w:rPr>
          <w:rFonts w:hint="eastAsia" w:ascii="宋体" w:hAnsi="宋体"/>
          <w:b/>
          <w:sz w:val="24"/>
          <w:u w:val="single"/>
        </w:rPr>
        <w:t xml:space="preserve">                  （盖章）</w:t>
      </w:r>
    </w:p>
    <w:p>
      <w:pPr>
        <w:widowControl w:val="0"/>
        <w:snapToGrid w:val="0"/>
        <w:spacing w:line="360" w:lineRule="auto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地址：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</w:rPr>
        <w:t xml:space="preserve">      地址：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</w:p>
    <w:p>
      <w:pPr>
        <w:widowControl w:val="0"/>
        <w:snapToGrid w:val="0"/>
        <w:spacing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法定（或授权）代表人：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法定（或授权）代表人：</w:t>
      </w:r>
      <w:r>
        <w:rPr>
          <w:rFonts w:hint="eastAsia" w:ascii="宋体" w:hAnsi="宋体"/>
          <w:sz w:val="24"/>
          <w:u w:val="single"/>
        </w:rPr>
        <w:t xml:space="preserve">            </w:t>
      </w:r>
    </w:p>
    <w:p>
      <w:pPr>
        <w:widowControl w:val="0"/>
        <w:snapToGrid w:val="0"/>
        <w:spacing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日                   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sectPr>
      <w:footerReference r:id="rId3" w:type="default"/>
      <w:pgSz w:w="11906" w:h="16838"/>
      <w:pgMar w:top="850" w:right="692" w:bottom="850" w:left="1134" w:header="567" w:footer="567" w:gutter="0"/>
      <w:cols w:space="425" w:num="1"/>
      <w:docGrid w:type="linesAndChars" w:linePitch="321" w:charSpace="50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right" w:y="1"/>
      <w:rPr>
        <w:rStyle w:val="34"/>
      </w:rPr>
    </w:pPr>
  </w:p>
  <w:p>
    <w:pPr>
      <w:pStyle w:val="4"/>
      <w:ind w:right="360"/>
      <w:rPr>
        <w:rStyle w:val="1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GE5MTFiMjQ4ZTE3OWJhZmZkNmE5YTcyOTEyYWYifQ=="/>
  </w:docVars>
  <w:rsids>
    <w:rsidRoot w:val="00AB72BC"/>
    <w:rsid w:val="0002256E"/>
    <w:rsid w:val="000357F6"/>
    <w:rsid w:val="00040009"/>
    <w:rsid w:val="00086137"/>
    <w:rsid w:val="000941C5"/>
    <w:rsid w:val="000A622A"/>
    <w:rsid w:val="000C1BE1"/>
    <w:rsid w:val="000D0010"/>
    <w:rsid w:val="000D081E"/>
    <w:rsid w:val="000F7989"/>
    <w:rsid w:val="00121B52"/>
    <w:rsid w:val="001547C8"/>
    <w:rsid w:val="00173476"/>
    <w:rsid w:val="001955D5"/>
    <w:rsid w:val="001A39E2"/>
    <w:rsid w:val="001A4F20"/>
    <w:rsid w:val="001C5BBA"/>
    <w:rsid w:val="001D5F27"/>
    <w:rsid w:val="001E61F5"/>
    <w:rsid w:val="002025AE"/>
    <w:rsid w:val="00226F74"/>
    <w:rsid w:val="0023554C"/>
    <w:rsid w:val="002370B9"/>
    <w:rsid w:val="002851DA"/>
    <w:rsid w:val="0029166C"/>
    <w:rsid w:val="0029406F"/>
    <w:rsid w:val="002971B6"/>
    <w:rsid w:val="002E1A5F"/>
    <w:rsid w:val="002F0B69"/>
    <w:rsid w:val="002F22CF"/>
    <w:rsid w:val="003143B9"/>
    <w:rsid w:val="00356C38"/>
    <w:rsid w:val="0036330E"/>
    <w:rsid w:val="00397E01"/>
    <w:rsid w:val="003A16D4"/>
    <w:rsid w:val="003A4FDE"/>
    <w:rsid w:val="003B038A"/>
    <w:rsid w:val="003B50A0"/>
    <w:rsid w:val="003F2008"/>
    <w:rsid w:val="00412554"/>
    <w:rsid w:val="004349CE"/>
    <w:rsid w:val="00446F90"/>
    <w:rsid w:val="0045101C"/>
    <w:rsid w:val="00465E93"/>
    <w:rsid w:val="00471682"/>
    <w:rsid w:val="004B0580"/>
    <w:rsid w:val="004E1E93"/>
    <w:rsid w:val="004E52B0"/>
    <w:rsid w:val="0050160D"/>
    <w:rsid w:val="0050662E"/>
    <w:rsid w:val="0050665E"/>
    <w:rsid w:val="0051092E"/>
    <w:rsid w:val="00517EBD"/>
    <w:rsid w:val="00521EE8"/>
    <w:rsid w:val="00534774"/>
    <w:rsid w:val="00540CE3"/>
    <w:rsid w:val="005459D8"/>
    <w:rsid w:val="00547133"/>
    <w:rsid w:val="00551589"/>
    <w:rsid w:val="005518B6"/>
    <w:rsid w:val="00552D3A"/>
    <w:rsid w:val="00561A93"/>
    <w:rsid w:val="00581260"/>
    <w:rsid w:val="00587FC3"/>
    <w:rsid w:val="00597F76"/>
    <w:rsid w:val="005B6BA9"/>
    <w:rsid w:val="005F6C67"/>
    <w:rsid w:val="006428D1"/>
    <w:rsid w:val="00666542"/>
    <w:rsid w:val="00682E18"/>
    <w:rsid w:val="006B1633"/>
    <w:rsid w:val="006B26ED"/>
    <w:rsid w:val="006C51DD"/>
    <w:rsid w:val="006E5650"/>
    <w:rsid w:val="006F1F7B"/>
    <w:rsid w:val="0072037B"/>
    <w:rsid w:val="007221F0"/>
    <w:rsid w:val="00730527"/>
    <w:rsid w:val="00730771"/>
    <w:rsid w:val="00775737"/>
    <w:rsid w:val="007A2BA2"/>
    <w:rsid w:val="007E5F39"/>
    <w:rsid w:val="00824549"/>
    <w:rsid w:val="008327DE"/>
    <w:rsid w:val="00834243"/>
    <w:rsid w:val="00834EB7"/>
    <w:rsid w:val="008361E8"/>
    <w:rsid w:val="008626EF"/>
    <w:rsid w:val="00871EFC"/>
    <w:rsid w:val="008815A2"/>
    <w:rsid w:val="008C2D89"/>
    <w:rsid w:val="008E7D27"/>
    <w:rsid w:val="009124F9"/>
    <w:rsid w:val="00963044"/>
    <w:rsid w:val="00965650"/>
    <w:rsid w:val="00976030"/>
    <w:rsid w:val="009A3D95"/>
    <w:rsid w:val="009B5211"/>
    <w:rsid w:val="009B5D10"/>
    <w:rsid w:val="009C0C7D"/>
    <w:rsid w:val="009F3D8D"/>
    <w:rsid w:val="009F4941"/>
    <w:rsid w:val="00A47D92"/>
    <w:rsid w:val="00A57B79"/>
    <w:rsid w:val="00A678E3"/>
    <w:rsid w:val="00A70F40"/>
    <w:rsid w:val="00A878AA"/>
    <w:rsid w:val="00AB72BC"/>
    <w:rsid w:val="00AD4E55"/>
    <w:rsid w:val="00B066A3"/>
    <w:rsid w:val="00B30FBC"/>
    <w:rsid w:val="00B407C5"/>
    <w:rsid w:val="00B50744"/>
    <w:rsid w:val="00B627B7"/>
    <w:rsid w:val="00B87EB9"/>
    <w:rsid w:val="00B91526"/>
    <w:rsid w:val="00BE1BED"/>
    <w:rsid w:val="00BF30ED"/>
    <w:rsid w:val="00BF4F06"/>
    <w:rsid w:val="00BF6FD3"/>
    <w:rsid w:val="00C06086"/>
    <w:rsid w:val="00C31C52"/>
    <w:rsid w:val="00C36D29"/>
    <w:rsid w:val="00C94A45"/>
    <w:rsid w:val="00CA1D7D"/>
    <w:rsid w:val="00CC69CE"/>
    <w:rsid w:val="00CD202A"/>
    <w:rsid w:val="00CF4117"/>
    <w:rsid w:val="00D10BC7"/>
    <w:rsid w:val="00D4213A"/>
    <w:rsid w:val="00D600CF"/>
    <w:rsid w:val="00D642A1"/>
    <w:rsid w:val="00D92B60"/>
    <w:rsid w:val="00D92C8A"/>
    <w:rsid w:val="00DA41BF"/>
    <w:rsid w:val="00DD013A"/>
    <w:rsid w:val="00DD12A0"/>
    <w:rsid w:val="00DE671B"/>
    <w:rsid w:val="00DE6919"/>
    <w:rsid w:val="00DF5591"/>
    <w:rsid w:val="00E02814"/>
    <w:rsid w:val="00E4688C"/>
    <w:rsid w:val="00E52CE0"/>
    <w:rsid w:val="00EA134A"/>
    <w:rsid w:val="00EC558D"/>
    <w:rsid w:val="00ED28BA"/>
    <w:rsid w:val="00EE0B39"/>
    <w:rsid w:val="00EF3292"/>
    <w:rsid w:val="00F25AB5"/>
    <w:rsid w:val="00F71415"/>
    <w:rsid w:val="00FC03E3"/>
    <w:rsid w:val="00FE5694"/>
    <w:rsid w:val="00FF0FC6"/>
    <w:rsid w:val="133B07BF"/>
    <w:rsid w:val="232E2103"/>
    <w:rsid w:val="3E256F79"/>
    <w:rsid w:val="45D619C7"/>
    <w:rsid w:val="54A24918"/>
    <w:rsid w:val="6F6C47E7"/>
    <w:rsid w:val="71725314"/>
    <w:rsid w:val="72A311EF"/>
    <w:rsid w:val="73F9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00000"/>
    </w:rPr>
  </w:style>
  <w:style w:type="paragraph" w:customStyle="1" w:styleId="10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paragraph" w:customStyle="1" w:styleId="1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sz w:val="32"/>
      <w:szCs w:val="32"/>
    </w:rPr>
  </w:style>
  <w:style w:type="paragraph" w:customStyle="1" w:styleId="1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sz w:val="32"/>
      <w:szCs w:val="32"/>
    </w:rPr>
  </w:style>
  <w:style w:type="paragraph" w:customStyle="1" w:styleId="13">
    <w:name w:val="Heading4"/>
    <w:basedOn w:val="1"/>
    <w:next w:val="1"/>
    <w:qFormat/>
    <w:uiPriority w:val="0"/>
    <w:pPr>
      <w:keepNext/>
      <w:keepLines/>
      <w:spacing w:line="360" w:lineRule="auto"/>
      <w:ind w:hanging="405" w:hangingChars="405"/>
    </w:pPr>
    <w:rPr>
      <w:rFonts w:ascii="Cambria" w:hAnsi="Cambria"/>
      <w:sz w:val="24"/>
      <w:szCs w:val="28"/>
    </w:rPr>
  </w:style>
  <w:style w:type="paragraph" w:customStyle="1" w:styleId="14">
    <w:name w:val="Heading8"/>
    <w:basedOn w:val="1"/>
    <w:next w:val="1"/>
    <w:qFormat/>
    <w:uiPriority w:val="0"/>
    <w:pPr>
      <w:keepNext/>
      <w:spacing w:line="360" w:lineRule="auto"/>
      <w:ind w:left="74"/>
    </w:pPr>
    <w:rPr>
      <w:sz w:val="24"/>
      <w:szCs w:val="18"/>
    </w:rPr>
  </w:style>
  <w:style w:type="character" w:customStyle="1" w:styleId="15">
    <w:name w:val="NormalCharacter"/>
    <w:semiHidden/>
    <w:qFormat/>
    <w:uiPriority w:val="0"/>
  </w:style>
  <w:style w:type="table" w:customStyle="1" w:styleId="16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UserStyle_0"/>
    <w:qFormat/>
    <w:uiPriority w:val="0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UserStyle_1"/>
    <w:qFormat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9">
    <w:name w:val="UserStyle_2"/>
    <w:qFormat/>
    <w:uiPriority w:val="0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UserStyle_3"/>
    <w:qFormat/>
    <w:uiPriority w:val="0"/>
    <w:rPr>
      <w:rFonts w:ascii="Cambria" w:hAnsi="Cambria" w:cs="Times New Roman"/>
      <w:bCs/>
      <w:kern w:val="2"/>
      <w:sz w:val="24"/>
      <w:szCs w:val="28"/>
    </w:rPr>
  </w:style>
  <w:style w:type="paragraph" w:customStyle="1" w:styleId="21">
    <w:name w:val="NormalIndent"/>
    <w:basedOn w:val="1"/>
    <w:link w:val="22"/>
    <w:qFormat/>
    <w:uiPriority w:val="0"/>
    <w:pPr>
      <w:ind w:left="425"/>
      <w:jc w:val="left"/>
    </w:pPr>
    <w:rPr>
      <w:sz w:val="28"/>
      <w:lang w:eastAsia="en-US"/>
    </w:rPr>
  </w:style>
  <w:style w:type="character" w:customStyle="1" w:styleId="22">
    <w:name w:val="UserStyle_4"/>
    <w:link w:val="21"/>
    <w:qFormat/>
    <w:uiPriority w:val="0"/>
    <w:rPr>
      <w:rFonts w:eastAsia="宋体"/>
      <w:kern w:val="2"/>
      <w:sz w:val="28"/>
      <w:szCs w:val="24"/>
      <w:lang w:val="en-US" w:eastAsia="en-US" w:bidi="ar-SA"/>
    </w:rPr>
  </w:style>
  <w:style w:type="paragraph" w:customStyle="1" w:styleId="23">
    <w:name w:val="NavPane"/>
    <w:basedOn w:val="1"/>
    <w:semiHidden/>
    <w:qFormat/>
    <w:uiPriority w:val="0"/>
    <w:pPr>
      <w:shd w:val="clear" w:color="auto" w:fill="000080"/>
    </w:pPr>
  </w:style>
  <w:style w:type="paragraph" w:customStyle="1" w:styleId="24">
    <w:name w:val="BodyText"/>
    <w:basedOn w:val="1"/>
    <w:qFormat/>
    <w:uiPriority w:val="0"/>
    <w:pPr>
      <w:jc w:val="center"/>
    </w:pPr>
    <w:rPr>
      <w:szCs w:val="20"/>
    </w:rPr>
  </w:style>
  <w:style w:type="paragraph" w:customStyle="1" w:styleId="25">
    <w:name w:val="BodyTextIndent"/>
    <w:basedOn w:val="1"/>
    <w:qFormat/>
    <w:uiPriority w:val="0"/>
    <w:pPr>
      <w:spacing w:line="300" w:lineRule="auto"/>
      <w:ind w:firstLine="560" w:firstLineChars="200"/>
      <w:jc w:val="left"/>
    </w:pPr>
    <w:rPr>
      <w:sz w:val="28"/>
    </w:rPr>
  </w:style>
  <w:style w:type="paragraph" w:customStyle="1" w:styleId="26">
    <w:name w:val="BlockQuote"/>
    <w:basedOn w:val="1"/>
    <w:qFormat/>
    <w:uiPriority w:val="0"/>
    <w:pPr>
      <w:spacing w:line="360" w:lineRule="auto"/>
      <w:ind w:left="630" w:right="-609" w:firstLine="420"/>
    </w:pPr>
    <w:rPr>
      <w:rFonts w:ascii="仿宋_GB2312" w:eastAsia="仿宋_GB2312"/>
      <w:kern w:val="0"/>
      <w:szCs w:val="20"/>
    </w:rPr>
  </w:style>
  <w:style w:type="paragraph" w:customStyle="1" w:styleId="27">
    <w:name w:val="PlainText"/>
    <w:basedOn w:val="1"/>
    <w:link w:val="28"/>
    <w:qFormat/>
    <w:uiPriority w:val="0"/>
    <w:rPr>
      <w:rFonts w:ascii="宋体" w:hAnsi="Courier New"/>
    </w:rPr>
  </w:style>
  <w:style w:type="character" w:customStyle="1" w:styleId="28">
    <w:name w:val="UserStyle_5"/>
    <w:link w:val="27"/>
    <w:qFormat/>
    <w:uiPriority w:val="0"/>
    <w:rPr>
      <w:rFonts w:ascii="宋体" w:hAnsi="Courier New" w:eastAsia="宋体"/>
      <w:kern w:val="2"/>
      <w:sz w:val="21"/>
      <w:szCs w:val="24"/>
      <w:lang w:val="en-US" w:eastAsia="zh-CN" w:bidi="ar-SA"/>
    </w:rPr>
  </w:style>
  <w:style w:type="paragraph" w:customStyle="1" w:styleId="29">
    <w:name w:val="Acetate"/>
    <w:basedOn w:val="1"/>
    <w:semiHidden/>
    <w:qFormat/>
    <w:uiPriority w:val="0"/>
    <w:rPr>
      <w:sz w:val="18"/>
      <w:szCs w:val="18"/>
    </w:rPr>
  </w:style>
  <w:style w:type="paragraph" w:customStyle="1" w:styleId="30">
    <w:name w:val="TOC1"/>
    <w:basedOn w:val="1"/>
    <w:next w:val="1"/>
    <w:qFormat/>
    <w:uiPriority w:val="0"/>
    <w:pPr>
      <w:tabs>
        <w:tab w:val="right" w:leader="dot" w:pos="9000"/>
      </w:tabs>
      <w:spacing w:before="120" w:after="120" w:line="360" w:lineRule="auto"/>
    </w:pPr>
    <w:rPr>
      <w:rFonts w:ascii="宋体" w:hAnsi="宋体"/>
      <w:sz w:val="28"/>
      <w:szCs w:val="28"/>
    </w:rPr>
  </w:style>
  <w:style w:type="paragraph" w:customStyle="1" w:styleId="31">
    <w:name w:val="TOC2"/>
    <w:basedOn w:val="1"/>
    <w:next w:val="1"/>
    <w:semiHidden/>
    <w:qFormat/>
    <w:uiPriority w:val="0"/>
    <w:pPr>
      <w:tabs>
        <w:tab w:val="right" w:leader="dot" w:pos="8947"/>
      </w:tabs>
      <w:spacing w:before="78" w:after="78"/>
      <w:ind w:left="280"/>
      <w:jc w:val="left"/>
    </w:pPr>
    <w:rPr>
      <w:rFonts w:ascii="幼圆" w:eastAsia="幼圆"/>
      <w:sz w:val="24"/>
    </w:rPr>
  </w:style>
  <w:style w:type="paragraph" w:customStyle="1" w:styleId="3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3">
    <w:name w:val="UserStyle_6"/>
    <w:basedOn w:val="1"/>
    <w:qFormat/>
    <w:uiPriority w:val="0"/>
    <w:pPr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character" w:customStyle="1" w:styleId="34">
    <w:name w:val="PageNumber"/>
    <w:basedOn w:val="15"/>
    <w:qFormat/>
    <w:uiPriority w:val="0"/>
  </w:style>
  <w:style w:type="character" w:customStyle="1" w:styleId="35">
    <w:name w:val="UserStyle_7"/>
    <w:qFormat/>
    <w:uiPriority w:val="0"/>
    <w:rPr>
      <w:rFonts w:ascii="_x0010_" w:hAnsi="_x0010_"/>
      <w:color w:val="333333"/>
      <w:sz w:val="18"/>
      <w:szCs w:val="18"/>
    </w:rPr>
  </w:style>
  <w:style w:type="character" w:customStyle="1" w:styleId="36">
    <w:name w:val="UserStyle_8"/>
    <w:qFormat/>
    <w:uiPriority w:val="0"/>
    <w:rPr>
      <w:sz w:val="18"/>
      <w:szCs w:val="18"/>
    </w:rPr>
  </w:style>
  <w:style w:type="paragraph" w:customStyle="1" w:styleId="37">
    <w:name w:val="UserStyle_9"/>
    <w:basedOn w:val="11"/>
    <w:qFormat/>
    <w:uiPriority w:val="0"/>
    <w:pPr>
      <w:pageBreakBefore/>
      <w:spacing w:before="120" w:after="120" w:line="240" w:lineRule="auto"/>
      <w:jc w:val="center"/>
    </w:pPr>
    <w:rPr>
      <w:rFonts w:cs="宋体"/>
      <w:color w:val="000000"/>
      <w:sz w:val="28"/>
      <w:szCs w:val="20"/>
    </w:rPr>
  </w:style>
  <w:style w:type="paragraph" w:customStyle="1" w:styleId="38">
    <w:name w:val="UserStyle_10"/>
    <w:basedOn w:val="1"/>
    <w:qFormat/>
    <w:uiPriority w:val="0"/>
    <w:pPr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9">
    <w:name w:val="UserStyle_11"/>
    <w:basedOn w:val="27"/>
    <w:qFormat/>
    <w:uiPriority w:val="0"/>
    <w:pPr>
      <w:snapToGrid w:val="0"/>
      <w:spacing w:line="360" w:lineRule="auto"/>
      <w:ind w:left="227" w:firstLine="227"/>
    </w:pPr>
    <w:rPr>
      <w:kern w:val="10"/>
      <w:sz w:val="24"/>
    </w:rPr>
  </w:style>
  <w:style w:type="paragraph" w:customStyle="1" w:styleId="40">
    <w:name w:val="UserStyle_12"/>
    <w:basedOn w:val="1"/>
    <w:qFormat/>
    <w:uiPriority w:val="0"/>
    <w:pPr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1">
    <w:name w:val="UserStyle_13"/>
    <w:basedOn w:val="1"/>
    <w:qFormat/>
    <w:uiPriority w:val="0"/>
    <w:pPr>
      <w:pBdr>
        <w:top w:val="single" w:color="000000" w:sz="6" w:space="0"/>
      </w:pBdr>
      <w:jc w:val="right"/>
      <w:textAlignment w:val="center"/>
    </w:pPr>
    <w:rPr>
      <w:rFonts w:ascii="宋体" w:hAnsi="宋体"/>
      <w:sz w:val="18"/>
      <w:szCs w:val="18"/>
    </w:rPr>
  </w:style>
  <w:style w:type="paragraph" w:customStyle="1" w:styleId="42">
    <w:name w:val="UserStyle_14"/>
    <w:basedOn w:val="1"/>
    <w:qFormat/>
    <w:uiPriority w:val="0"/>
    <w:pPr>
      <w:spacing w:after="156"/>
      <w:ind w:firstLine="480"/>
    </w:pPr>
    <w:rPr>
      <w:sz w:val="24"/>
      <w:szCs w:val="20"/>
    </w:rPr>
  </w:style>
  <w:style w:type="paragraph" w:customStyle="1" w:styleId="43">
    <w:name w:val="UserStyle_15"/>
    <w:basedOn w:val="1"/>
    <w:uiPriority w:val="0"/>
    <w:pPr>
      <w:spacing w:line="520" w:lineRule="exact"/>
      <w:ind w:firstLine="562" w:firstLineChars="200"/>
    </w:pPr>
    <w:rPr>
      <w:rFonts w:eastAsia="黑体"/>
      <w:sz w:val="28"/>
      <w:szCs w:val="28"/>
    </w:rPr>
  </w:style>
  <w:style w:type="paragraph" w:customStyle="1" w:styleId="44">
    <w:name w:val="UserStyle_16"/>
    <w:basedOn w:val="1"/>
    <w:next w:val="2"/>
    <w:qFormat/>
    <w:uiPriority w:val="0"/>
    <w:pPr>
      <w:ind w:left="-132" w:leftChars="-64" w:right="-105" w:rightChars="-50" w:hanging="2"/>
      <w:jc w:val="center"/>
    </w:pPr>
    <w:rPr>
      <w:color w:val="FF0000"/>
      <w:szCs w:val="21"/>
      <w:lang w:val="en-GB"/>
    </w:rPr>
  </w:style>
  <w:style w:type="paragraph" w:customStyle="1" w:styleId="45">
    <w:name w:val="UserStyle_17"/>
    <w:basedOn w:val="1"/>
    <w:uiPriority w:val="0"/>
    <w:pPr>
      <w:keepNext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46">
    <w:name w:val="UserStyle_18"/>
    <w:basedOn w:val="1"/>
    <w:uiPriority w:val="0"/>
    <w:pPr>
      <w:jc w:val="center"/>
    </w:pPr>
    <w:rPr>
      <w:rFonts w:ascii="宋体" w:hAnsi="宋体"/>
      <w:sz w:val="36"/>
      <w:szCs w:val="36"/>
    </w:rPr>
  </w:style>
  <w:style w:type="paragraph" w:styleId="4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1016</Words>
  <Characters>1038</Characters>
  <Lines>26</Lines>
  <Paragraphs>7</Paragraphs>
  <TotalTime>4</TotalTime>
  <ScaleCrop>false</ScaleCrop>
  <LinksUpToDate>false</LinksUpToDate>
  <CharactersWithSpaces>1495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2022-05-20T01:57:00Z</dcterms:created>
  <dc:creator>jitiaochu-yaoqingqun</dc:creator>
  <cp:lastModifiedBy>叶俊松</cp:lastModifiedBy>
  <dcterms:modified xsi:type="dcterms:W3CDTF">2022-05-31T02:36:47Z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5762ADB0F5634A248357480F306FEA2F</vt:lpwstr>
  </property>
</Properties>
</file>